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757"/>
        <w:gridCol w:w="4694"/>
      </w:tblGrid>
      <w:tr w:rsidR="00500FF0"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0FF0" w:rsidRDefault="00216B30"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5AA2E80C" wp14:editId="36AD0CC5">
                  <wp:extent cx="781050" cy="533400"/>
                  <wp:effectExtent l="0" t="0" r="0" b="0"/>
                  <wp:docPr id="1" name="Picture 1" descr="Crest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FF0" w:rsidRDefault="00500FF0">
            <w:pPr>
              <w:pStyle w:val="Cwealth"/>
              <w:rPr>
                <w:b/>
                <w:bCs/>
              </w:rPr>
            </w:pPr>
            <w:r>
              <w:rPr>
                <w:b/>
                <w:bCs/>
              </w:rPr>
              <w:t>Commonwealth</w:t>
            </w:r>
          </w:p>
          <w:p w:rsidR="00500FF0" w:rsidRDefault="00500FF0">
            <w:pPr>
              <w:pStyle w:val="Cwealth"/>
            </w:pPr>
            <w:r>
              <w:rPr>
                <w:b/>
                <w:bCs/>
              </w:rPr>
              <w:t>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0FF0" w:rsidRDefault="00500FF0">
            <w:pPr>
              <w:pStyle w:val="Heading6"/>
              <w:rPr>
                <w:sz w:val="56"/>
              </w:rPr>
            </w:pPr>
            <w:r>
              <w:rPr>
                <w:sz w:val="56"/>
              </w:rPr>
              <w:t>Gazette</w:t>
            </w:r>
          </w:p>
        </w:tc>
      </w:tr>
      <w:tr w:rsidR="00C36DA6">
        <w:trPr>
          <w:cantSplit/>
        </w:trPr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DA6" w:rsidRPr="00FB3500" w:rsidRDefault="00C36DA6" w:rsidP="00F02BC7">
            <w:pPr>
              <w:pStyle w:val="FSCtitle1"/>
            </w:pPr>
            <w:r w:rsidRPr="00C90C7D">
              <w:t xml:space="preserve">No. </w:t>
            </w:r>
            <w:r w:rsidRPr="00AB2E78">
              <w:t xml:space="preserve">FSC </w:t>
            </w:r>
            <w:r w:rsidRPr="00810996">
              <w:t>9</w:t>
            </w:r>
            <w:r>
              <w:t>5</w:t>
            </w:r>
            <w:r w:rsidRPr="00810996">
              <w:t>,</w:t>
            </w:r>
            <w:r w:rsidRPr="00AB2E78">
              <w:t xml:space="preserve"> Thursda</w:t>
            </w:r>
            <w:r w:rsidRPr="00FB3500">
              <w:t>y, 26 February 2015</w:t>
            </w:r>
          </w:p>
          <w:p w:rsidR="00C36DA6" w:rsidRPr="00C90C7D" w:rsidRDefault="00C36DA6" w:rsidP="00F02BC7">
            <w:pPr>
              <w:rPr>
                <w:sz w:val="18"/>
              </w:rPr>
            </w:pPr>
            <w:r w:rsidRPr="00C90C7D">
              <w:rPr>
                <w:sz w:val="18"/>
              </w:rPr>
              <w:t>Published by Commonwealth 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C36DA6" w:rsidRDefault="00C36DA6">
            <w:pPr>
              <w:pStyle w:val="Heading4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FOOD STANDARDS </w:t>
            </w:r>
          </w:p>
        </w:tc>
      </w:tr>
    </w:tbl>
    <w:p w:rsidR="000A6845" w:rsidRDefault="000A6845" w:rsidP="000A6845">
      <w:pPr>
        <w:rPr>
          <w:sz w:val="52"/>
        </w:rPr>
      </w:pPr>
    </w:p>
    <w:p w:rsidR="000A6845" w:rsidRDefault="000A6845" w:rsidP="000A6845">
      <w:pPr>
        <w:rPr>
          <w:sz w:val="52"/>
        </w:rPr>
      </w:pPr>
    </w:p>
    <w:p w:rsidR="000A6845" w:rsidRDefault="000A6845" w:rsidP="000A6845">
      <w:pPr>
        <w:rPr>
          <w:sz w:val="52"/>
        </w:rPr>
      </w:pPr>
    </w:p>
    <w:p w:rsidR="000A6845" w:rsidRDefault="000A6845" w:rsidP="000A6845">
      <w:pPr>
        <w:rPr>
          <w:sz w:val="52"/>
        </w:rPr>
      </w:pPr>
    </w:p>
    <w:p w:rsidR="00C36DA6" w:rsidRPr="00C90C7D" w:rsidRDefault="00C36DA6" w:rsidP="00C36DA6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AMENDMENT NO.</w:t>
      </w:r>
      <w:proofErr w:type="gramEnd"/>
      <w:r>
        <w:rPr>
          <w:b/>
          <w:bCs/>
          <w:sz w:val="32"/>
          <w:szCs w:val="32"/>
        </w:rPr>
        <w:t xml:space="preserve"> 153</w:t>
      </w:r>
    </w:p>
    <w:p w:rsidR="00C36DA6" w:rsidRPr="00C90C7D" w:rsidRDefault="00C36DA6" w:rsidP="00C36DA6">
      <w:pPr>
        <w:jc w:val="center"/>
      </w:pPr>
      <w:r w:rsidRPr="00C90C7D">
        <w:t>The following instruments are separate instruments in the Federal Register of Legislative Instruments and are known collectively in the Food Standards Gazette as Amendment No. 1</w:t>
      </w:r>
      <w:r>
        <w:t>53</w:t>
      </w:r>
      <w:r w:rsidRPr="00C90C7D">
        <w:t>.</w:t>
      </w:r>
    </w:p>
    <w:p w:rsidR="00C36DA6" w:rsidRPr="00C90C7D" w:rsidRDefault="00C36DA6" w:rsidP="00C36DA6">
      <w:pPr>
        <w:jc w:val="center"/>
        <w:rPr>
          <w:b/>
          <w:bCs/>
          <w:sz w:val="32"/>
          <w:szCs w:val="32"/>
        </w:rPr>
      </w:pPr>
    </w:p>
    <w:p w:rsidR="00C36DA6" w:rsidRPr="00C90C7D" w:rsidRDefault="00C36DA6" w:rsidP="00C36DA6">
      <w:pPr>
        <w:jc w:val="center"/>
        <w:rPr>
          <w:b/>
          <w:bCs/>
          <w:sz w:val="32"/>
          <w:szCs w:val="32"/>
        </w:rPr>
      </w:pPr>
      <w:r w:rsidRPr="00C90C7D">
        <w:rPr>
          <w:b/>
          <w:bCs/>
          <w:sz w:val="32"/>
          <w:szCs w:val="32"/>
        </w:rPr>
        <w:t>TABLE OF CONTENTS</w:t>
      </w:r>
    </w:p>
    <w:p w:rsidR="00C36DA6" w:rsidRPr="00C90C7D" w:rsidRDefault="00C36DA6" w:rsidP="00C36DA6">
      <w:pPr>
        <w:jc w:val="center"/>
        <w:rPr>
          <w:b/>
          <w:bCs/>
          <w:sz w:val="32"/>
          <w:szCs w:val="32"/>
        </w:rPr>
      </w:pPr>
    </w:p>
    <w:p w:rsidR="00C36DA6" w:rsidRPr="009155FE" w:rsidRDefault="00C36DA6" w:rsidP="00C36DA6">
      <w:pPr>
        <w:tabs>
          <w:tab w:val="clear" w:pos="851"/>
        </w:tabs>
        <w:rPr>
          <w:b/>
          <w:lang w:bidi="en-US"/>
        </w:rPr>
      </w:pPr>
      <w:r w:rsidRPr="009155FE">
        <w:rPr>
          <w:b/>
          <w:lang w:bidi="en-US"/>
        </w:rPr>
        <w:t xml:space="preserve">Food Standards (Application A1092 – Irradiation of Specific Fruits </w:t>
      </w:r>
      <w:r>
        <w:rPr>
          <w:b/>
          <w:lang w:bidi="en-US"/>
        </w:rPr>
        <w:t>&amp; Ve</w:t>
      </w:r>
      <w:r w:rsidRPr="009155FE">
        <w:rPr>
          <w:b/>
          <w:lang w:bidi="en-US"/>
        </w:rPr>
        <w:t>getables) Variation</w:t>
      </w:r>
    </w:p>
    <w:p w:rsidR="00C36DA6" w:rsidRPr="00BA2AA5" w:rsidRDefault="00C36DA6" w:rsidP="00C36DA6">
      <w:pPr>
        <w:rPr>
          <w:b/>
        </w:rPr>
      </w:pPr>
      <w:r w:rsidRPr="00BA2AA5">
        <w:rPr>
          <w:b/>
        </w:rPr>
        <w:t xml:space="preserve">Food Standards (Application A1096 – Xylanase from </w:t>
      </w:r>
      <w:r w:rsidRPr="00BA2AA5">
        <w:rPr>
          <w:b/>
          <w:i/>
        </w:rPr>
        <w:t>Bacillus licheniformis</w:t>
      </w:r>
      <w:r w:rsidRPr="00BA2AA5">
        <w:rPr>
          <w:b/>
        </w:rPr>
        <w:t xml:space="preserve"> as a Processing Aid (Enzyme)) Variation</w:t>
      </w:r>
    </w:p>
    <w:p w:rsidR="00C36DA6" w:rsidRPr="00343EBB" w:rsidRDefault="00C36DA6" w:rsidP="00C36DA6">
      <w:pPr>
        <w:tabs>
          <w:tab w:val="clear" w:pos="851"/>
        </w:tabs>
        <w:rPr>
          <w:b/>
          <w:szCs w:val="24"/>
          <w:lang w:bidi="en-US"/>
        </w:rPr>
      </w:pPr>
      <w:r w:rsidRPr="00343EBB">
        <w:rPr>
          <w:b/>
          <w:szCs w:val="24"/>
          <w:lang w:bidi="en-US"/>
        </w:rPr>
        <w:t xml:space="preserve">Food Standards (Proposal P1022 – Primary Production &amp; Processing Requirements for Raw Milk </w:t>
      </w:r>
      <w:r>
        <w:rPr>
          <w:b/>
          <w:szCs w:val="24"/>
          <w:lang w:bidi="en-US"/>
        </w:rPr>
        <w:t>Products</w:t>
      </w:r>
      <w:r w:rsidRPr="00343EBB">
        <w:rPr>
          <w:b/>
          <w:szCs w:val="24"/>
          <w:lang w:bidi="en-US"/>
        </w:rPr>
        <w:t>) Variation</w:t>
      </w:r>
    </w:p>
    <w:p w:rsidR="001E3222" w:rsidRPr="00AE4C87" w:rsidRDefault="001E3222" w:rsidP="001E3222"/>
    <w:p w:rsidR="001E3222" w:rsidRPr="00AE4C87" w:rsidRDefault="001E3222" w:rsidP="001E3222"/>
    <w:p w:rsidR="001E3222" w:rsidRPr="001E3222" w:rsidRDefault="001E3222" w:rsidP="001E3222"/>
    <w:p w:rsidR="001E3222" w:rsidRPr="001E3222" w:rsidRDefault="001E3222" w:rsidP="001E3222"/>
    <w:p w:rsidR="001E3222" w:rsidRPr="001E3222" w:rsidRDefault="001E3222" w:rsidP="001E3222"/>
    <w:p w:rsidR="001E3222" w:rsidRPr="001E3222" w:rsidRDefault="001E3222" w:rsidP="001E3222"/>
    <w:p w:rsidR="001E3222" w:rsidRPr="001E3222" w:rsidRDefault="001E3222" w:rsidP="001E3222"/>
    <w:p w:rsidR="001E3222" w:rsidRPr="001E3222" w:rsidRDefault="001E3222" w:rsidP="001E3222"/>
    <w:p w:rsidR="001E3222" w:rsidRDefault="00DA2689" w:rsidP="00DA2689">
      <w:pPr>
        <w:tabs>
          <w:tab w:val="clear" w:pos="851"/>
          <w:tab w:val="left" w:pos="5700"/>
        </w:tabs>
      </w:pPr>
      <w:r>
        <w:tab/>
      </w:r>
    </w:p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9D4307" w:rsidRDefault="009D4307" w:rsidP="001E3222"/>
    <w:p w:rsidR="009D4307" w:rsidRDefault="009D4307" w:rsidP="001E3222"/>
    <w:p w:rsidR="009D4307" w:rsidRDefault="009D4307" w:rsidP="001E3222"/>
    <w:p w:rsidR="007F28E0" w:rsidRDefault="007F28E0" w:rsidP="001E3222"/>
    <w:p w:rsidR="00083BC4" w:rsidRDefault="00083BC4" w:rsidP="001E3222"/>
    <w:p w:rsidR="00161FA0" w:rsidRPr="00161FA0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</w:rPr>
      </w:pPr>
      <w:r w:rsidRPr="00161FA0">
        <w:rPr>
          <w:sz w:val="18"/>
        </w:rPr>
        <w:t>ISSN 1446-9685</w:t>
      </w:r>
    </w:p>
    <w:p w:rsidR="00161FA0" w:rsidRPr="008E6BBD" w:rsidRDefault="00F629D7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t>© Commonwealth of Australi</w:t>
      </w:r>
      <w:r w:rsidR="009D4307">
        <w:rPr>
          <w:sz w:val="16"/>
          <w:szCs w:val="16"/>
        </w:rPr>
        <w:t>a 2015</w:t>
      </w:r>
    </w:p>
    <w:p w:rsidR="00161FA0" w:rsidRPr="00161FA0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</w:p>
    <w:p w:rsidR="001E3222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 w:rsidRPr="00161FA0">
        <w:rPr>
          <w:sz w:val="16"/>
        </w:rPr>
        <w:t xml:space="preserve">This work is copyright.  You may download, display, print and reproduce this material in unaltered form only (retaining this notice) for your personal, non-commercial use or use within your organisation.  All other rights are reserved.  Requests and inquiries concerning reproduction and rights should be addressed to The </w:t>
      </w:r>
      <w:smartTag w:uri="urn:schemas-microsoft-com:office:smarttags" w:element="PersonName">
        <w:r w:rsidRPr="00161FA0">
          <w:rPr>
            <w:sz w:val="16"/>
          </w:rPr>
          <w:t>Information</w:t>
        </w:r>
      </w:smartTag>
      <w:r w:rsidRPr="00161FA0">
        <w:rPr>
          <w:sz w:val="16"/>
        </w:rPr>
        <w:t xml:space="preserve"> Officer, Food Standards Australia New </w:t>
      </w:r>
      <w:smartTag w:uri="urn:schemas-microsoft-com:office:smarttags" w:element="place">
        <w:r w:rsidRPr="00161FA0">
          <w:rPr>
            <w:sz w:val="16"/>
          </w:rPr>
          <w:t>Zealand</w:t>
        </w:r>
      </w:smartTag>
      <w:r w:rsidRPr="00161FA0">
        <w:rPr>
          <w:sz w:val="16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161FA0">
            <w:rPr>
              <w:sz w:val="16"/>
            </w:rPr>
            <w:t>PO Box 7186</w:t>
          </w:r>
        </w:smartTag>
        <w:r w:rsidRPr="00161FA0">
          <w:rPr>
            <w:sz w:val="16"/>
          </w:rPr>
          <w:t xml:space="preserve">, </w:t>
        </w:r>
        <w:smartTag w:uri="urn:schemas-microsoft-com:office:smarttags" w:element="City">
          <w:r w:rsidRPr="00161FA0">
            <w:rPr>
              <w:sz w:val="16"/>
            </w:rPr>
            <w:t>Canberra</w:t>
          </w:r>
        </w:smartTag>
        <w:r w:rsidRPr="00161FA0">
          <w:rPr>
            <w:sz w:val="16"/>
          </w:rPr>
          <w:t xml:space="preserve"> </w:t>
        </w:r>
        <w:smartTag w:uri="urn:schemas-microsoft-com:office:smarttags" w:element="State">
          <w:r w:rsidRPr="00161FA0">
            <w:rPr>
              <w:sz w:val="16"/>
            </w:rPr>
            <w:t>BC</w:t>
          </w:r>
        </w:smartTag>
      </w:smartTag>
      <w:r w:rsidRPr="00161FA0">
        <w:rPr>
          <w:sz w:val="16"/>
        </w:rPr>
        <w:t xml:space="preserve"> ACT 2610 or by email </w:t>
      </w:r>
      <w:hyperlink r:id="rId9" w:history="1">
        <w:r w:rsidRPr="00161FA0">
          <w:rPr>
            <w:color w:val="0000FF"/>
            <w:sz w:val="16"/>
            <w:u w:val="single"/>
          </w:rPr>
          <w:t>information@foodstandards.gov.au</w:t>
        </w:r>
      </w:hyperlink>
      <w:r w:rsidRPr="00161FA0">
        <w:rPr>
          <w:sz w:val="16"/>
        </w:rPr>
        <w:t>.</w:t>
      </w:r>
    </w:p>
    <w:p w:rsidR="00161FA0" w:rsidRDefault="00161FA0" w:rsidP="00161FA0">
      <w:pPr>
        <w:rPr>
          <w:sz w:val="16"/>
        </w:rPr>
      </w:pPr>
      <w:r>
        <w:rPr>
          <w:sz w:val="16"/>
        </w:rPr>
        <w:br w:type="page"/>
      </w:r>
    </w:p>
    <w:p w:rsidR="00C36DA6" w:rsidRPr="00C36DA6" w:rsidRDefault="00C36DA6" w:rsidP="00C36DA6">
      <w:pPr>
        <w:tabs>
          <w:tab w:val="clear" w:pos="851"/>
        </w:tabs>
        <w:rPr>
          <w:noProof/>
          <w:sz w:val="22"/>
          <w:szCs w:val="24"/>
          <w:lang w:eastAsia="en-GB" w:bidi="en-US"/>
        </w:rPr>
      </w:pPr>
      <w:bookmarkStart w:id="1" w:name="_Toc395087753"/>
      <w:r w:rsidRPr="00C36DA6">
        <w:rPr>
          <w:noProof/>
          <w:sz w:val="22"/>
          <w:szCs w:val="24"/>
          <w:lang w:eastAsia="en-GB"/>
        </w:rPr>
        <w:lastRenderedPageBreak/>
        <w:drawing>
          <wp:inline distT="0" distB="0" distL="0" distR="0" wp14:anchorId="04D795AF" wp14:editId="5D961983">
            <wp:extent cx="3021085" cy="490119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341" cy="49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C36DA6" w:rsidRPr="00C36DA6" w:rsidRDefault="00C36DA6" w:rsidP="00C36DA6">
      <w:pPr>
        <w:tabs>
          <w:tab w:val="clear" w:pos="851"/>
        </w:tabs>
        <w:rPr>
          <w:lang w:bidi="en-US"/>
        </w:rPr>
      </w:pPr>
      <w:bookmarkStart w:id="2" w:name="_Toc395087754"/>
    </w:p>
    <w:p w:rsidR="00C36DA6" w:rsidRPr="00C36DA6" w:rsidRDefault="00C36DA6" w:rsidP="00C36DA6">
      <w:pPr>
        <w:tabs>
          <w:tab w:val="clear" w:pos="851"/>
        </w:tabs>
        <w:rPr>
          <w:b/>
          <w:lang w:bidi="en-US"/>
        </w:rPr>
      </w:pPr>
      <w:r w:rsidRPr="00C36DA6">
        <w:rPr>
          <w:b/>
          <w:lang w:bidi="en-US"/>
        </w:rPr>
        <w:t>Food Standards (Application A1092 – Irradiation of Specific Fruits &amp; Vegetables) Variation</w:t>
      </w:r>
      <w:bookmarkEnd w:id="2"/>
    </w:p>
    <w:p w:rsidR="00C36DA6" w:rsidRPr="00C36DA6" w:rsidRDefault="00C36DA6" w:rsidP="00C36DA6">
      <w:pPr>
        <w:pBdr>
          <w:bottom w:val="single" w:sz="4" w:space="1" w:color="auto"/>
        </w:pBdr>
        <w:rPr>
          <w:b/>
        </w:rPr>
      </w:pPr>
    </w:p>
    <w:p w:rsidR="00C36DA6" w:rsidRPr="00C36DA6" w:rsidRDefault="00C36DA6" w:rsidP="00C36DA6"/>
    <w:p w:rsidR="00C36DA6" w:rsidRPr="00C36DA6" w:rsidRDefault="00C36DA6" w:rsidP="00C36DA6">
      <w:r w:rsidRPr="00C36DA6">
        <w:t xml:space="preserve">The Board of Food Standards Australia New Zealand gives notice of the making of this variation under section 92 of the </w:t>
      </w:r>
      <w:r w:rsidRPr="00C36DA6">
        <w:rPr>
          <w:i/>
        </w:rPr>
        <w:t>Food Standards Australia New Zealand Act 1991</w:t>
      </w:r>
      <w:r w:rsidRPr="00C36DA6">
        <w:t>.  The Standard commences on the date specified in clause 3 of this variation.</w:t>
      </w:r>
    </w:p>
    <w:p w:rsidR="00C36DA6" w:rsidRPr="00C36DA6" w:rsidRDefault="00C36DA6" w:rsidP="00C36DA6"/>
    <w:p w:rsidR="00C36DA6" w:rsidRPr="00C36DA6" w:rsidRDefault="00C36DA6" w:rsidP="00C36DA6">
      <w:r w:rsidRPr="00C36DA6">
        <w:t>Dated 20 February 2015</w:t>
      </w:r>
    </w:p>
    <w:p w:rsidR="00C36DA6" w:rsidRPr="00C36DA6" w:rsidRDefault="00C36DA6" w:rsidP="00C36DA6">
      <w:r w:rsidRPr="00C36DA6">
        <w:rPr>
          <w:noProof/>
          <w:lang w:eastAsia="en-GB"/>
        </w:rPr>
        <w:drawing>
          <wp:inline distT="0" distB="0" distL="0" distR="0" wp14:anchorId="625DA69B" wp14:editId="3DCD775A">
            <wp:extent cx="1343025" cy="7905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DA6" w:rsidRPr="00C36DA6" w:rsidRDefault="00C36DA6" w:rsidP="00C36DA6">
      <w:r w:rsidRPr="00C36DA6">
        <w:t>Standards Management Officer</w:t>
      </w:r>
    </w:p>
    <w:p w:rsidR="00C36DA6" w:rsidRPr="00C36DA6" w:rsidRDefault="00C36DA6" w:rsidP="00C36DA6">
      <w:r w:rsidRPr="00C36DA6">
        <w:t>Delegate of the Board of Food Standards Australia New Zealand</w:t>
      </w:r>
    </w:p>
    <w:p w:rsidR="00C36DA6" w:rsidRPr="00C36DA6" w:rsidRDefault="00C36DA6" w:rsidP="00C36DA6"/>
    <w:p w:rsidR="00C36DA6" w:rsidRPr="00C36DA6" w:rsidRDefault="00C36DA6" w:rsidP="00C36DA6"/>
    <w:p w:rsidR="00C36DA6" w:rsidRPr="00C36DA6" w:rsidRDefault="00C36DA6" w:rsidP="00C36DA6"/>
    <w:p w:rsidR="00C36DA6" w:rsidRPr="00C36DA6" w:rsidRDefault="00C36DA6" w:rsidP="00C36DA6"/>
    <w:p w:rsidR="00C36DA6" w:rsidRPr="00C36DA6" w:rsidRDefault="00C36DA6" w:rsidP="00C36DA6"/>
    <w:p w:rsidR="00C36DA6" w:rsidRPr="00C36DA6" w:rsidRDefault="00C36DA6" w:rsidP="00C36DA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/>
        </w:rPr>
      </w:pPr>
      <w:r w:rsidRPr="00C36DA6">
        <w:rPr>
          <w:b/>
          <w:lang w:val="en-AU"/>
        </w:rPr>
        <w:t xml:space="preserve">Note:  </w:t>
      </w:r>
    </w:p>
    <w:p w:rsidR="00C36DA6" w:rsidRPr="00C36DA6" w:rsidRDefault="00C36DA6" w:rsidP="00C36DA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</w:p>
    <w:p w:rsidR="00C36DA6" w:rsidRPr="00C36DA6" w:rsidRDefault="00C36DA6" w:rsidP="00C36DA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  <w:r w:rsidRPr="00C36DA6">
        <w:rPr>
          <w:lang w:val="en-AU"/>
        </w:rPr>
        <w:t>This variation will be published in the Commonwealth of Australia Gazette No. FSC 95 on</w:t>
      </w:r>
      <w:r w:rsidRPr="00C36DA6">
        <w:rPr>
          <w:color w:val="FF0000"/>
          <w:lang w:val="en-AU"/>
        </w:rPr>
        <w:t xml:space="preserve"> </w:t>
      </w:r>
      <w:r w:rsidRPr="00C36DA6">
        <w:rPr>
          <w:lang w:val="en-AU"/>
        </w:rPr>
        <w:t xml:space="preserve">26 February 2015. This means that this date is the gazettal date for the purposes of clause 3 of the variation. </w:t>
      </w:r>
    </w:p>
    <w:p w:rsidR="00C36DA6" w:rsidRPr="00C36DA6" w:rsidRDefault="00C36DA6" w:rsidP="00C36DA6"/>
    <w:p w:rsidR="00C36DA6" w:rsidRPr="00C36DA6" w:rsidRDefault="00C36DA6" w:rsidP="00C36DA6">
      <w:pPr>
        <w:widowControl/>
        <w:tabs>
          <w:tab w:val="clear" w:pos="851"/>
        </w:tabs>
        <w:rPr>
          <w:rFonts w:cs="Arial"/>
          <w:b/>
          <w:bCs/>
          <w:sz w:val="28"/>
          <w:szCs w:val="22"/>
        </w:rPr>
      </w:pPr>
      <w:r w:rsidRPr="00C36DA6">
        <w:rPr>
          <w:sz w:val="22"/>
          <w:szCs w:val="24"/>
          <w:lang w:bidi="en-US"/>
        </w:rPr>
        <w:br w:type="page"/>
      </w:r>
    </w:p>
    <w:p w:rsidR="00C36DA6" w:rsidRPr="00C36DA6" w:rsidRDefault="00C36DA6" w:rsidP="00C36DA6">
      <w:pPr>
        <w:rPr>
          <w:b/>
        </w:rPr>
      </w:pPr>
      <w:r w:rsidRPr="00C36DA6">
        <w:rPr>
          <w:b/>
        </w:rPr>
        <w:lastRenderedPageBreak/>
        <w:t>1</w:t>
      </w:r>
      <w:r w:rsidRPr="00C36DA6">
        <w:rPr>
          <w:b/>
        </w:rPr>
        <w:tab/>
        <w:t>Name</w:t>
      </w:r>
    </w:p>
    <w:p w:rsidR="00C36DA6" w:rsidRPr="00C36DA6" w:rsidRDefault="00C36DA6" w:rsidP="00C36DA6"/>
    <w:p w:rsidR="00C36DA6" w:rsidRPr="00C36DA6" w:rsidRDefault="00C36DA6" w:rsidP="00C36DA6">
      <w:r w:rsidRPr="00C36DA6">
        <w:t xml:space="preserve">This instrument is the </w:t>
      </w:r>
      <w:r w:rsidRPr="00C36DA6">
        <w:rPr>
          <w:i/>
        </w:rPr>
        <w:t>Food Standards (Application A1092 – Irradiation of Specific Fruits &amp; Vegetables) Variation</w:t>
      </w:r>
      <w:r w:rsidRPr="00C36DA6">
        <w:t>.</w:t>
      </w:r>
    </w:p>
    <w:p w:rsidR="00C36DA6" w:rsidRPr="00C36DA6" w:rsidRDefault="00C36DA6" w:rsidP="00C36DA6"/>
    <w:p w:rsidR="00C36DA6" w:rsidRPr="00C36DA6" w:rsidRDefault="00C36DA6" w:rsidP="00C36DA6">
      <w:pPr>
        <w:tabs>
          <w:tab w:val="clear" w:pos="851"/>
        </w:tabs>
        <w:ind w:left="851" w:hanging="851"/>
        <w:rPr>
          <w:b/>
        </w:rPr>
      </w:pPr>
      <w:r w:rsidRPr="00C36DA6">
        <w:rPr>
          <w:b/>
        </w:rPr>
        <w:t>2</w:t>
      </w:r>
      <w:r w:rsidRPr="00C36DA6">
        <w:rPr>
          <w:b/>
        </w:rPr>
        <w:tab/>
        <w:t xml:space="preserve">Variation to a Standard in the </w:t>
      </w:r>
      <w:r w:rsidRPr="00C36DA6">
        <w:rPr>
          <w:b/>
          <w:i/>
        </w:rPr>
        <w:t>Australia New Zealand Food Standards Code</w:t>
      </w:r>
    </w:p>
    <w:p w:rsidR="00C36DA6" w:rsidRPr="00C36DA6" w:rsidRDefault="00C36DA6" w:rsidP="00C36DA6"/>
    <w:p w:rsidR="00C36DA6" w:rsidRPr="00C36DA6" w:rsidRDefault="00C36DA6" w:rsidP="00C36DA6">
      <w:r w:rsidRPr="00C36DA6">
        <w:t xml:space="preserve">The Schedule varies a Standard in the </w:t>
      </w:r>
      <w:r w:rsidRPr="00C36DA6">
        <w:rPr>
          <w:i/>
        </w:rPr>
        <w:t>Australia New Zealand Food Standards Code</w:t>
      </w:r>
      <w:r w:rsidRPr="00C36DA6">
        <w:t>.</w:t>
      </w:r>
    </w:p>
    <w:p w:rsidR="00C36DA6" w:rsidRPr="00C36DA6" w:rsidRDefault="00C36DA6" w:rsidP="00C36DA6"/>
    <w:p w:rsidR="00C36DA6" w:rsidRPr="00C36DA6" w:rsidRDefault="00C36DA6" w:rsidP="00C36DA6">
      <w:pPr>
        <w:rPr>
          <w:b/>
        </w:rPr>
      </w:pPr>
      <w:r w:rsidRPr="00C36DA6">
        <w:rPr>
          <w:b/>
        </w:rPr>
        <w:t>3</w:t>
      </w:r>
      <w:r w:rsidRPr="00C36DA6">
        <w:rPr>
          <w:b/>
        </w:rPr>
        <w:tab/>
        <w:t>Commencement</w:t>
      </w:r>
    </w:p>
    <w:p w:rsidR="00C36DA6" w:rsidRPr="00C36DA6" w:rsidRDefault="00C36DA6" w:rsidP="00C36DA6"/>
    <w:p w:rsidR="00C36DA6" w:rsidRPr="00C36DA6" w:rsidRDefault="00C36DA6" w:rsidP="00C36DA6">
      <w:r w:rsidRPr="00C36DA6">
        <w:t>The variation commences on the date of gazettal.</w:t>
      </w:r>
    </w:p>
    <w:p w:rsidR="00C36DA6" w:rsidRPr="00C36DA6" w:rsidRDefault="00C36DA6" w:rsidP="00C36DA6">
      <w:pPr>
        <w:jc w:val="center"/>
        <w:rPr>
          <w:b/>
          <w:caps/>
        </w:rPr>
      </w:pPr>
    </w:p>
    <w:p w:rsidR="00C36DA6" w:rsidRPr="00C36DA6" w:rsidRDefault="00C36DA6" w:rsidP="00C36DA6">
      <w:pPr>
        <w:jc w:val="center"/>
        <w:rPr>
          <w:b/>
          <w:caps/>
        </w:rPr>
      </w:pPr>
      <w:r w:rsidRPr="00C36DA6">
        <w:rPr>
          <w:b/>
          <w:caps/>
        </w:rPr>
        <w:t>SCHEDULE</w:t>
      </w:r>
    </w:p>
    <w:p w:rsidR="00C36DA6" w:rsidRPr="00C36DA6" w:rsidRDefault="00C36DA6" w:rsidP="00C36DA6"/>
    <w:p w:rsidR="00C36DA6" w:rsidRPr="00C36DA6" w:rsidRDefault="00C36DA6" w:rsidP="00C36DA6">
      <w:r w:rsidRPr="00C36DA6">
        <w:rPr>
          <w:b/>
        </w:rPr>
        <w:t>[1]</w:t>
      </w:r>
      <w:r w:rsidRPr="00C36DA6">
        <w:rPr>
          <w:b/>
        </w:rPr>
        <w:tab/>
        <w:t xml:space="preserve">Standard 1.5.3 </w:t>
      </w:r>
      <w:r w:rsidRPr="00C36DA6">
        <w:t>is varied by</w:t>
      </w:r>
    </w:p>
    <w:p w:rsidR="00C36DA6" w:rsidRPr="00C36DA6" w:rsidRDefault="00C36DA6" w:rsidP="00C36DA6"/>
    <w:p w:rsidR="00C36DA6" w:rsidRPr="00C36DA6" w:rsidRDefault="00C36DA6" w:rsidP="00C36DA6">
      <w:r w:rsidRPr="00C36DA6">
        <w:t>[1.1]</w:t>
      </w:r>
      <w:r w:rsidRPr="00C36DA6">
        <w:tab/>
        <w:t>omitting from the Table to clause 4</w:t>
      </w:r>
    </w:p>
    <w:p w:rsidR="00C36DA6" w:rsidRPr="00C36DA6" w:rsidRDefault="00C36DA6" w:rsidP="00C36DA6">
      <w:pPr>
        <w:rPr>
          <w:sz w:val="22"/>
        </w:rPr>
      </w:pPr>
    </w:p>
    <w:p w:rsidR="00C36DA6" w:rsidRPr="00C36DA6" w:rsidRDefault="00C36DA6" w:rsidP="00C36DA6">
      <w:pPr>
        <w:tabs>
          <w:tab w:val="clear" w:pos="851"/>
        </w:tabs>
        <w:ind w:left="142" w:hanging="142"/>
        <w:rPr>
          <w:bCs/>
        </w:rPr>
      </w:pPr>
      <w:r w:rsidRPr="00C36DA6">
        <w:rPr>
          <w:bCs/>
        </w:rPr>
        <w:t>“</w:t>
      </w:r>
    </w:p>
    <w:tbl>
      <w:tblPr>
        <w:tblW w:w="907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60"/>
        <w:gridCol w:w="2000"/>
        <w:gridCol w:w="3712"/>
      </w:tblGrid>
      <w:tr w:rsidR="00C36DA6" w:rsidRPr="00C36DA6" w:rsidTr="00F02BC7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Bread fruit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Capsicum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Carambola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Custard apple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Litchi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Longan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Mango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Mangosteen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Papaya (Paw paw)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Persimmon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Rambutan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Tomato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 xml:space="preserve">Minimum: 150 Gy 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 xml:space="preserve">Maximum: 1 kGy 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Pest disinfestation for a phytosanitary objective.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</w:p>
        </w:tc>
      </w:tr>
    </w:tbl>
    <w:p w:rsidR="00C36DA6" w:rsidRPr="00C36DA6" w:rsidRDefault="00C36DA6" w:rsidP="00C36DA6">
      <w:pPr>
        <w:jc w:val="right"/>
      </w:pPr>
      <w:r w:rsidRPr="00C36DA6">
        <w:t>”</w:t>
      </w:r>
    </w:p>
    <w:p w:rsidR="00C36DA6" w:rsidRPr="00C36DA6" w:rsidRDefault="00C36DA6" w:rsidP="00C36DA6">
      <w:r w:rsidRPr="00C36DA6">
        <w:t>[1.2]</w:t>
      </w:r>
      <w:r w:rsidRPr="00C36DA6">
        <w:tab/>
        <w:t>inserting in the Table to clause 4</w:t>
      </w:r>
    </w:p>
    <w:p w:rsidR="00C36DA6" w:rsidRPr="00C36DA6" w:rsidRDefault="00C36DA6" w:rsidP="00C36DA6"/>
    <w:p w:rsidR="00C36DA6" w:rsidRPr="00C36DA6" w:rsidRDefault="00C36DA6" w:rsidP="00C36DA6">
      <w:pPr>
        <w:rPr>
          <w:sz w:val="18"/>
          <w:szCs w:val="18"/>
        </w:rPr>
      </w:pPr>
      <w:r w:rsidRPr="00C36DA6">
        <w:rPr>
          <w:sz w:val="18"/>
          <w:szCs w:val="18"/>
        </w:rPr>
        <w:t>“</w:t>
      </w:r>
    </w:p>
    <w:tbl>
      <w:tblPr>
        <w:tblW w:w="907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60"/>
        <w:gridCol w:w="2000"/>
        <w:gridCol w:w="3712"/>
      </w:tblGrid>
      <w:tr w:rsidR="00C36DA6" w:rsidRPr="00C36DA6" w:rsidTr="00F02BC7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Apple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Apricot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Bread fruit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Capsicum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Carambola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Cherry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Custard apple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Honeydew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Litchi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 xml:space="preserve">Longan 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Mango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Mangosteen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Nectarine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Papaya (Paw paw)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Peach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Persimmon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Plum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Rambutan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Rockmelon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 xml:space="preserve">Scallopini 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Strawberry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Table Grape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Tomato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Zucchini (courgette)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 xml:space="preserve">Minimum: 150 Gy 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 xml:space="preserve">Maximum: 1 kGy 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Pest disinfestation for a phytosanitary objective.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</w:p>
        </w:tc>
      </w:tr>
    </w:tbl>
    <w:p w:rsidR="00C36DA6" w:rsidRPr="00C36DA6" w:rsidRDefault="00C36DA6" w:rsidP="00C36DA6">
      <w:pPr>
        <w:jc w:val="right"/>
        <w:rPr>
          <w:sz w:val="18"/>
          <w:szCs w:val="18"/>
        </w:rPr>
      </w:pPr>
      <w:r w:rsidRPr="00C36DA6">
        <w:rPr>
          <w:sz w:val="18"/>
          <w:szCs w:val="18"/>
        </w:rPr>
        <w:t>”</w:t>
      </w:r>
    </w:p>
    <w:p w:rsidR="00C36DA6" w:rsidRPr="00C36DA6" w:rsidRDefault="00C36DA6" w:rsidP="00C36DA6">
      <w:pPr>
        <w:tabs>
          <w:tab w:val="clear" w:pos="851"/>
        </w:tabs>
        <w:rPr>
          <w:sz w:val="22"/>
          <w:szCs w:val="24"/>
          <w:lang w:bidi="en-US"/>
        </w:rPr>
      </w:pPr>
    </w:p>
    <w:p w:rsidR="00C36DA6" w:rsidRPr="00C36DA6" w:rsidRDefault="00C36DA6" w:rsidP="00C36DA6">
      <w:pPr>
        <w:rPr>
          <w:sz w:val="22"/>
          <w:szCs w:val="24"/>
        </w:rPr>
      </w:pPr>
      <w:r w:rsidRPr="00C36DA6">
        <w:br w:type="page"/>
      </w:r>
      <w:r w:rsidRPr="00C36DA6">
        <w:rPr>
          <w:noProof/>
          <w:lang w:eastAsia="en-GB"/>
        </w:rPr>
        <w:lastRenderedPageBreak/>
        <w:drawing>
          <wp:inline distT="0" distB="0" distL="0" distR="0" wp14:anchorId="6A02F6DD" wp14:editId="0EC574C6">
            <wp:extent cx="2657475" cy="438150"/>
            <wp:effectExtent l="0" t="0" r="9525" b="0"/>
            <wp:docPr id="5" name="Picture 5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DA6" w:rsidRPr="00C36DA6" w:rsidRDefault="00C36DA6" w:rsidP="00C36DA6">
      <w:pPr>
        <w:pBdr>
          <w:bottom w:val="single" w:sz="4" w:space="1" w:color="auto"/>
        </w:pBdr>
        <w:rPr>
          <w:b/>
        </w:rPr>
      </w:pPr>
    </w:p>
    <w:p w:rsidR="00C36DA6" w:rsidRPr="00C36DA6" w:rsidRDefault="00C36DA6" w:rsidP="00C36DA6">
      <w:pPr>
        <w:pBdr>
          <w:bottom w:val="single" w:sz="4" w:space="1" w:color="auto"/>
        </w:pBdr>
        <w:rPr>
          <w:b/>
        </w:rPr>
      </w:pPr>
      <w:r w:rsidRPr="00C36DA6">
        <w:rPr>
          <w:b/>
        </w:rPr>
        <w:t xml:space="preserve">Food Standards (Application A1096 – Xylanase from </w:t>
      </w:r>
      <w:r w:rsidRPr="00C36DA6">
        <w:rPr>
          <w:b/>
          <w:i/>
        </w:rPr>
        <w:t>Bacillus licheniformis</w:t>
      </w:r>
      <w:r w:rsidRPr="00C36DA6">
        <w:rPr>
          <w:b/>
        </w:rPr>
        <w:t xml:space="preserve"> as a Processing Aid (Enzyme)) Variation</w:t>
      </w:r>
    </w:p>
    <w:p w:rsidR="00C36DA6" w:rsidRPr="00C36DA6" w:rsidRDefault="00C36DA6" w:rsidP="00C36DA6">
      <w:pPr>
        <w:pBdr>
          <w:bottom w:val="single" w:sz="4" w:space="1" w:color="auto"/>
        </w:pBdr>
        <w:rPr>
          <w:b/>
        </w:rPr>
      </w:pPr>
    </w:p>
    <w:p w:rsidR="00C36DA6" w:rsidRPr="00C36DA6" w:rsidRDefault="00C36DA6" w:rsidP="00C36DA6"/>
    <w:p w:rsidR="00C36DA6" w:rsidRPr="00C36DA6" w:rsidRDefault="00C36DA6" w:rsidP="00C36DA6">
      <w:r w:rsidRPr="00C36DA6">
        <w:t xml:space="preserve">The Board of Food Standards Australia New Zealand gives notice of the making of this variation under section 92 of the </w:t>
      </w:r>
      <w:r w:rsidRPr="00C36DA6">
        <w:rPr>
          <w:i/>
        </w:rPr>
        <w:t>Food Standards Australia New Zealand Act 1991</w:t>
      </w:r>
      <w:r w:rsidRPr="00C36DA6">
        <w:t>.  The Standard commences on the date specified in clause 3 of this variation.</w:t>
      </w:r>
    </w:p>
    <w:p w:rsidR="00C36DA6" w:rsidRPr="00C36DA6" w:rsidRDefault="00C36DA6" w:rsidP="00C36DA6"/>
    <w:p w:rsidR="00C36DA6" w:rsidRPr="00C36DA6" w:rsidRDefault="00C36DA6" w:rsidP="00C36DA6">
      <w:r w:rsidRPr="00C36DA6">
        <w:t>Dated 20 February 2015</w:t>
      </w:r>
    </w:p>
    <w:p w:rsidR="00C36DA6" w:rsidRPr="00C36DA6" w:rsidRDefault="00C36DA6" w:rsidP="00C36DA6">
      <w:r w:rsidRPr="00C36DA6">
        <w:rPr>
          <w:noProof/>
          <w:lang w:eastAsia="en-GB"/>
        </w:rPr>
        <w:drawing>
          <wp:inline distT="0" distB="0" distL="0" distR="0" wp14:anchorId="481D8667" wp14:editId="2FB9F948">
            <wp:extent cx="1343025" cy="7905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DA6" w:rsidRPr="00C36DA6" w:rsidRDefault="00C36DA6" w:rsidP="00C36DA6">
      <w:r w:rsidRPr="00C36DA6">
        <w:t>Standards Management Officer</w:t>
      </w:r>
    </w:p>
    <w:p w:rsidR="00C36DA6" w:rsidRPr="00C36DA6" w:rsidRDefault="00C36DA6" w:rsidP="00C36DA6">
      <w:r w:rsidRPr="00C36DA6">
        <w:t>Delegate of the Board of Food Standards Australia New Zealand</w:t>
      </w:r>
    </w:p>
    <w:p w:rsidR="00C36DA6" w:rsidRPr="00C36DA6" w:rsidRDefault="00C36DA6" w:rsidP="00C36DA6"/>
    <w:p w:rsidR="00C36DA6" w:rsidRPr="00C36DA6" w:rsidRDefault="00C36DA6" w:rsidP="00C36DA6"/>
    <w:p w:rsidR="00C36DA6" w:rsidRPr="00C36DA6" w:rsidRDefault="00C36DA6" w:rsidP="00C36DA6"/>
    <w:p w:rsidR="00C36DA6" w:rsidRPr="00C36DA6" w:rsidRDefault="00C36DA6" w:rsidP="00C36DA6"/>
    <w:p w:rsidR="00C36DA6" w:rsidRPr="00C36DA6" w:rsidRDefault="00C36DA6" w:rsidP="00C36DA6"/>
    <w:p w:rsidR="00C36DA6" w:rsidRPr="00C36DA6" w:rsidRDefault="00C36DA6" w:rsidP="00C36DA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/>
        </w:rPr>
      </w:pPr>
      <w:r w:rsidRPr="00C36DA6">
        <w:rPr>
          <w:b/>
          <w:lang w:val="en-AU"/>
        </w:rPr>
        <w:t xml:space="preserve">Note:  </w:t>
      </w:r>
    </w:p>
    <w:p w:rsidR="00C36DA6" w:rsidRPr="00C36DA6" w:rsidRDefault="00C36DA6" w:rsidP="00C36DA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</w:p>
    <w:p w:rsidR="00C36DA6" w:rsidRPr="00C36DA6" w:rsidRDefault="00C36DA6" w:rsidP="00C36DA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  <w:r w:rsidRPr="00C36DA6">
        <w:rPr>
          <w:lang w:val="en-AU"/>
        </w:rPr>
        <w:t>This variation will be published in the Commonwealth of Australia Gazette No. FSC 95 on</w:t>
      </w:r>
      <w:r w:rsidRPr="00C36DA6">
        <w:rPr>
          <w:color w:val="FF0000"/>
          <w:lang w:val="en-AU"/>
        </w:rPr>
        <w:t xml:space="preserve"> </w:t>
      </w:r>
      <w:r w:rsidRPr="00C36DA6">
        <w:rPr>
          <w:lang w:val="en-AU"/>
        </w:rPr>
        <w:t xml:space="preserve">26 February 2015. This means that this date is the gazettal date for the purposes of clause 3 of the variation. </w:t>
      </w:r>
    </w:p>
    <w:p w:rsidR="00C36DA6" w:rsidRPr="00C36DA6" w:rsidRDefault="00C36DA6" w:rsidP="00C36DA6"/>
    <w:p w:rsidR="00C36DA6" w:rsidRPr="00C36DA6" w:rsidRDefault="00C36DA6" w:rsidP="00C36DA6">
      <w:pPr>
        <w:tabs>
          <w:tab w:val="clear" w:pos="851"/>
        </w:tabs>
        <w:rPr>
          <w:sz w:val="22"/>
          <w:szCs w:val="24"/>
        </w:rPr>
      </w:pPr>
    </w:p>
    <w:p w:rsidR="00C36DA6" w:rsidRPr="00C36DA6" w:rsidRDefault="00C36DA6" w:rsidP="00C36DA6">
      <w:pPr>
        <w:rPr>
          <w:b/>
        </w:rPr>
      </w:pPr>
      <w:r w:rsidRPr="00C36DA6">
        <w:rPr>
          <w:sz w:val="22"/>
          <w:szCs w:val="24"/>
          <w:lang w:bidi="en-US"/>
        </w:rPr>
        <w:br w:type="page"/>
      </w:r>
      <w:r w:rsidRPr="00C36DA6">
        <w:rPr>
          <w:b/>
        </w:rPr>
        <w:lastRenderedPageBreak/>
        <w:t>1</w:t>
      </w:r>
      <w:r w:rsidRPr="00C36DA6">
        <w:rPr>
          <w:b/>
        </w:rPr>
        <w:tab/>
        <w:t>Name</w:t>
      </w:r>
    </w:p>
    <w:p w:rsidR="00C36DA6" w:rsidRPr="00C36DA6" w:rsidRDefault="00C36DA6" w:rsidP="00C36DA6"/>
    <w:p w:rsidR="00C36DA6" w:rsidRPr="00C36DA6" w:rsidRDefault="00C36DA6" w:rsidP="00C36DA6">
      <w:r w:rsidRPr="00C36DA6">
        <w:t xml:space="preserve">This instrument is the </w:t>
      </w:r>
      <w:r w:rsidRPr="00C36DA6">
        <w:rPr>
          <w:i/>
        </w:rPr>
        <w:t xml:space="preserve">Food Standards (Application A1096 – Xylanase from </w:t>
      </w:r>
      <w:r w:rsidRPr="00C36DA6">
        <w:t>Bacillus licheniformis</w:t>
      </w:r>
      <w:r w:rsidRPr="00C36DA6">
        <w:rPr>
          <w:i/>
        </w:rPr>
        <w:t xml:space="preserve"> as a Processing Aid (Enzyme)) Variation</w:t>
      </w:r>
      <w:r w:rsidRPr="00C36DA6">
        <w:t>.</w:t>
      </w:r>
    </w:p>
    <w:p w:rsidR="00C36DA6" w:rsidRPr="00C36DA6" w:rsidRDefault="00C36DA6" w:rsidP="00C36DA6"/>
    <w:p w:rsidR="00C36DA6" w:rsidRPr="00C36DA6" w:rsidRDefault="00C36DA6" w:rsidP="00C36DA6">
      <w:pPr>
        <w:tabs>
          <w:tab w:val="clear" w:pos="851"/>
        </w:tabs>
        <w:ind w:left="851" w:hanging="851"/>
        <w:rPr>
          <w:b/>
        </w:rPr>
      </w:pPr>
      <w:r w:rsidRPr="00C36DA6">
        <w:rPr>
          <w:b/>
        </w:rPr>
        <w:t>2</w:t>
      </w:r>
      <w:r w:rsidRPr="00C36DA6">
        <w:rPr>
          <w:b/>
        </w:rPr>
        <w:tab/>
        <w:t xml:space="preserve">Variation to Standards in the </w:t>
      </w:r>
      <w:r w:rsidRPr="00C36DA6">
        <w:rPr>
          <w:b/>
          <w:i/>
        </w:rPr>
        <w:t>Australia New Zealand Food Standards Code</w:t>
      </w:r>
    </w:p>
    <w:p w:rsidR="00C36DA6" w:rsidRPr="00C36DA6" w:rsidRDefault="00C36DA6" w:rsidP="00C36DA6"/>
    <w:p w:rsidR="00C36DA6" w:rsidRPr="00C36DA6" w:rsidRDefault="00C36DA6" w:rsidP="00C36DA6">
      <w:r w:rsidRPr="00C36DA6">
        <w:t xml:space="preserve">The Schedule varies a Standard in the </w:t>
      </w:r>
      <w:r w:rsidRPr="00C36DA6">
        <w:rPr>
          <w:i/>
        </w:rPr>
        <w:t>Australia New Zealand Food Standards Code</w:t>
      </w:r>
      <w:r w:rsidRPr="00C36DA6">
        <w:t>.</w:t>
      </w:r>
    </w:p>
    <w:p w:rsidR="00C36DA6" w:rsidRPr="00C36DA6" w:rsidRDefault="00C36DA6" w:rsidP="00C36DA6"/>
    <w:p w:rsidR="00C36DA6" w:rsidRPr="00C36DA6" w:rsidRDefault="00C36DA6" w:rsidP="00C36DA6">
      <w:pPr>
        <w:rPr>
          <w:b/>
        </w:rPr>
      </w:pPr>
      <w:r w:rsidRPr="00C36DA6">
        <w:rPr>
          <w:b/>
        </w:rPr>
        <w:t>3</w:t>
      </w:r>
      <w:r w:rsidRPr="00C36DA6">
        <w:rPr>
          <w:b/>
        </w:rPr>
        <w:tab/>
        <w:t>Commencement</w:t>
      </w:r>
    </w:p>
    <w:p w:rsidR="00C36DA6" w:rsidRPr="00C36DA6" w:rsidRDefault="00C36DA6" w:rsidP="00C36DA6"/>
    <w:p w:rsidR="00C36DA6" w:rsidRPr="00C36DA6" w:rsidRDefault="00C36DA6" w:rsidP="00C36DA6">
      <w:r w:rsidRPr="00C36DA6">
        <w:t>The variation commences on the date of gazettal.</w:t>
      </w:r>
    </w:p>
    <w:p w:rsidR="00C36DA6" w:rsidRPr="00C36DA6" w:rsidRDefault="00C36DA6" w:rsidP="00C36DA6">
      <w:pPr>
        <w:jc w:val="center"/>
        <w:rPr>
          <w:b/>
          <w:caps/>
        </w:rPr>
      </w:pPr>
    </w:p>
    <w:p w:rsidR="00C36DA6" w:rsidRPr="00C36DA6" w:rsidRDefault="00C36DA6" w:rsidP="00C36DA6">
      <w:pPr>
        <w:jc w:val="center"/>
        <w:rPr>
          <w:b/>
          <w:caps/>
        </w:rPr>
      </w:pPr>
      <w:r w:rsidRPr="00C36DA6">
        <w:rPr>
          <w:b/>
          <w:caps/>
        </w:rPr>
        <w:t>SCHEDULE</w:t>
      </w:r>
    </w:p>
    <w:p w:rsidR="00C36DA6" w:rsidRPr="00C36DA6" w:rsidRDefault="00C36DA6" w:rsidP="00C36DA6"/>
    <w:p w:rsidR="00C36DA6" w:rsidRPr="00C36DA6" w:rsidRDefault="00C36DA6" w:rsidP="00C36DA6">
      <w:r w:rsidRPr="00C36DA6">
        <w:rPr>
          <w:b/>
        </w:rPr>
        <w:t>[1]</w:t>
      </w:r>
      <w:r w:rsidRPr="00C36DA6">
        <w:rPr>
          <w:b/>
        </w:rPr>
        <w:tab/>
        <w:t xml:space="preserve">Standard 1.3.3 </w:t>
      </w:r>
      <w:r w:rsidRPr="00C36DA6">
        <w:t>is varied by</w:t>
      </w:r>
    </w:p>
    <w:p w:rsidR="00C36DA6" w:rsidRPr="00C36DA6" w:rsidRDefault="00C36DA6" w:rsidP="00C36DA6"/>
    <w:p w:rsidR="00C36DA6" w:rsidRPr="00C36DA6" w:rsidRDefault="00C36DA6" w:rsidP="00C36DA6">
      <w:r w:rsidRPr="00C36DA6">
        <w:t>[1.1]</w:t>
      </w:r>
      <w:r w:rsidRPr="00C36DA6">
        <w:tab/>
        <w:t>inserting in the Table to clause 17 in alphabetical order</w:t>
      </w:r>
    </w:p>
    <w:p w:rsidR="00C36DA6" w:rsidRPr="00C36DA6" w:rsidRDefault="00C36DA6" w:rsidP="00C36DA6"/>
    <w:p w:rsidR="00C36DA6" w:rsidRPr="00C36DA6" w:rsidRDefault="00C36DA6" w:rsidP="00C36DA6">
      <w:pPr>
        <w:tabs>
          <w:tab w:val="clear" w:pos="851"/>
        </w:tabs>
        <w:ind w:left="142" w:hanging="142"/>
        <w:rPr>
          <w:bCs/>
          <w:sz w:val="18"/>
        </w:rPr>
      </w:pPr>
      <w:r w:rsidRPr="00C36DA6">
        <w:rPr>
          <w:bCs/>
        </w:rPr>
        <w:t>“</w:t>
      </w:r>
    </w:p>
    <w:tbl>
      <w:tblPr>
        <w:tblW w:w="9072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01"/>
        <w:gridCol w:w="5071"/>
      </w:tblGrid>
      <w:tr w:rsidR="00C36DA6" w:rsidRPr="00C36DA6" w:rsidTr="00F02BC7">
        <w:trPr>
          <w:cantSplit/>
          <w:jc w:val="center"/>
        </w:trPr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DA6" w:rsidRPr="00C36DA6" w:rsidRDefault="00C36DA6" w:rsidP="00C36DA6">
            <w:pPr>
              <w:rPr>
                <w:sz w:val="18"/>
                <w:szCs w:val="18"/>
              </w:rPr>
            </w:pPr>
            <w:r w:rsidRPr="00C36DA6">
              <w:rPr>
                <w:sz w:val="18"/>
                <w:szCs w:val="18"/>
              </w:rPr>
              <w:t>Endo-1,4-beta-xylanase</w:t>
            </w:r>
          </w:p>
          <w:p w:rsidR="00C36DA6" w:rsidRPr="00C36DA6" w:rsidRDefault="00C36DA6" w:rsidP="00C36DA6">
            <w:pPr>
              <w:rPr>
                <w:sz w:val="18"/>
                <w:szCs w:val="18"/>
              </w:rPr>
            </w:pPr>
            <w:r w:rsidRPr="00C36DA6">
              <w:rPr>
                <w:sz w:val="18"/>
                <w:szCs w:val="18"/>
              </w:rPr>
              <w:t>EC 3.2.1.8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i/>
                <w:iCs/>
                <w:sz w:val="18"/>
              </w:rPr>
            </w:pPr>
            <w:r w:rsidRPr="00C36DA6">
              <w:rPr>
                <w:bCs/>
                <w:i/>
                <w:iCs/>
                <w:sz w:val="18"/>
              </w:rPr>
              <w:t>Aspergillus niger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i/>
                <w:sz w:val="18"/>
              </w:rPr>
            </w:pPr>
            <w:r w:rsidRPr="00C36DA6">
              <w:rPr>
                <w:bCs/>
                <w:i/>
                <w:sz w:val="18"/>
              </w:rPr>
              <w:t>Aspergillus oryzae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i/>
                <w:iCs/>
                <w:sz w:val="18"/>
              </w:rPr>
            </w:pPr>
            <w:r w:rsidRPr="00C36DA6">
              <w:rPr>
                <w:bCs/>
                <w:i/>
                <w:sz w:val="18"/>
              </w:rPr>
              <w:t>Aspergillus oryzae</w:t>
            </w:r>
            <w:r w:rsidRPr="00C36DA6">
              <w:rPr>
                <w:bCs/>
                <w:sz w:val="18"/>
              </w:rPr>
              <w:t xml:space="preserve">, containing the gene for Endo-1,4-beta-xylanase isolated from </w:t>
            </w:r>
            <w:r w:rsidRPr="00C36DA6">
              <w:rPr>
                <w:bCs/>
                <w:i/>
                <w:iCs/>
                <w:sz w:val="18"/>
              </w:rPr>
              <w:t>Aspergillus aculeatus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i/>
                <w:iCs/>
                <w:sz w:val="18"/>
              </w:rPr>
            </w:pPr>
            <w:r w:rsidRPr="00C36DA6">
              <w:rPr>
                <w:bCs/>
                <w:i/>
                <w:sz w:val="18"/>
              </w:rPr>
              <w:t>Aspergillus oryzae</w:t>
            </w:r>
            <w:r w:rsidRPr="00C36DA6">
              <w:rPr>
                <w:bCs/>
                <w:sz w:val="18"/>
              </w:rPr>
              <w:t xml:space="preserve">, containing the gene for Endo-1,4-beta-xylanase isolated from </w:t>
            </w:r>
            <w:r w:rsidRPr="00C36DA6">
              <w:rPr>
                <w:bCs/>
                <w:i/>
                <w:iCs/>
                <w:sz w:val="18"/>
              </w:rPr>
              <w:t>Thermomyces lanuginosus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i/>
                <w:iCs/>
                <w:sz w:val="18"/>
                <w:lang w:val="fr-FR"/>
              </w:rPr>
            </w:pPr>
            <w:r w:rsidRPr="00C36DA6">
              <w:rPr>
                <w:bCs/>
                <w:i/>
                <w:iCs/>
                <w:sz w:val="18"/>
                <w:lang w:val="fr-FR"/>
              </w:rPr>
              <w:t>Bacillus amyloliquefaciens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i/>
                <w:iCs/>
                <w:sz w:val="18"/>
                <w:lang w:val="fr-FR"/>
              </w:rPr>
            </w:pPr>
            <w:r w:rsidRPr="00C36DA6">
              <w:rPr>
                <w:bCs/>
                <w:i/>
                <w:iCs/>
                <w:sz w:val="18"/>
                <w:lang w:val="fr-FR"/>
              </w:rPr>
              <w:t>Bacillus subtilis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i/>
                <w:iCs/>
                <w:sz w:val="18"/>
                <w:lang w:val="fr-FR"/>
              </w:rPr>
            </w:pPr>
            <w:r w:rsidRPr="00C36DA6">
              <w:rPr>
                <w:bCs/>
                <w:i/>
                <w:iCs/>
                <w:sz w:val="18"/>
                <w:lang w:val="fr-FR"/>
              </w:rPr>
              <w:t>Humicola insolens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i/>
                <w:sz w:val="18"/>
              </w:rPr>
            </w:pPr>
            <w:r w:rsidRPr="00C36DA6">
              <w:rPr>
                <w:bCs/>
                <w:i/>
                <w:sz w:val="18"/>
              </w:rPr>
              <w:t>Trichoderma reesei</w:t>
            </w:r>
          </w:p>
        </w:tc>
      </w:tr>
      <w:tr w:rsidR="00C36DA6" w:rsidRPr="00C36DA6" w:rsidTr="00F02BC7">
        <w:trPr>
          <w:cantSplit/>
          <w:jc w:val="center"/>
        </w:trPr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</w:rPr>
            </w:pPr>
            <w:r w:rsidRPr="00C36DA6">
              <w:rPr>
                <w:bCs/>
                <w:sz w:val="18"/>
              </w:rPr>
              <w:t xml:space="preserve">Endo-1,4-beta-xylanase, protein-engineered variant 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</w:rPr>
            </w:pPr>
            <w:r w:rsidRPr="00C36DA6">
              <w:rPr>
                <w:bCs/>
                <w:sz w:val="18"/>
              </w:rPr>
              <w:t>EC 3.2.1.8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i/>
                <w:iCs/>
                <w:sz w:val="18"/>
              </w:rPr>
            </w:pPr>
            <w:r w:rsidRPr="00C36DA6">
              <w:rPr>
                <w:bCs/>
                <w:i/>
                <w:sz w:val="18"/>
              </w:rPr>
              <w:t>Bacillus licheniformis</w:t>
            </w:r>
            <w:r w:rsidRPr="00C36DA6">
              <w:rPr>
                <w:bCs/>
                <w:sz w:val="18"/>
              </w:rPr>
              <w:t xml:space="preserve">, containing the gene for Endo-1,4-beta-xylanase isolated from </w:t>
            </w:r>
            <w:r w:rsidRPr="00C36DA6">
              <w:rPr>
                <w:bCs/>
                <w:i/>
                <w:sz w:val="18"/>
              </w:rPr>
              <w:t>Bacillus licheniformis</w:t>
            </w:r>
          </w:p>
        </w:tc>
      </w:tr>
    </w:tbl>
    <w:p w:rsidR="00C36DA6" w:rsidRPr="00C36DA6" w:rsidRDefault="00C36DA6" w:rsidP="00C36DA6">
      <w:pPr>
        <w:jc w:val="right"/>
      </w:pPr>
      <w:r w:rsidRPr="00C36DA6">
        <w:t>”</w:t>
      </w:r>
    </w:p>
    <w:p w:rsidR="00C36DA6" w:rsidRPr="00C36DA6" w:rsidRDefault="00C36DA6" w:rsidP="00C36DA6"/>
    <w:p w:rsidR="00C36DA6" w:rsidRPr="00C36DA6" w:rsidRDefault="00C36DA6" w:rsidP="00C36DA6">
      <w:r w:rsidRPr="00C36DA6">
        <w:t>[1.2]</w:t>
      </w:r>
      <w:r w:rsidRPr="00C36DA6">
        <w:tab/>
        <w:t>omitting from the Table to clause 17</w:t>
      </w:r>
    </w:p>
    <w:p w:rsidR="00C36DA6" w:rsidRPr="00C36DA6" w:rsidRDefault="00C36DA6" w:rsidP="00C36DA6"/>
    <w:p w:rsidR="00C36DA6" w:rsidRPr="00C36DA6" w:rsidRDefault="00C36DA6" w:rsidP="00C36DA6">
      <w:pPr>
        <w:rPr>
          <w:sz w:val="18"/>
          <w:szCs w:val="18"/>
        </w:rPr>
      </w:pPr>
      <w:r w:rsidRPr="00C36DA6">
        <w:rPr>
          <w:sz w:val="18"/>
          <w:szCs w:val="18"/>
        </w:rPr>
        <w:t>“</w:t>
      </w:r>
    </w:p>
    <w:tbl>
      <w:tblPr>
        <w:tblW w:w="9072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01"/>
        <w:gridCol w:w="5071"/>
      </w:tblGrid>
      <w:tr w:rsidR="00C36DA6" w:rsidRPr="00C36DA6" w:rsidTr="00F02BC7">
        <w:trPr>
          <w:cantSplit/>
          <w:jc w:val="center"/>
        </w:trPr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</w:rPr>
            </w:pPr>
            <w:r w:rsidRPr="00C36DA6">
              <w:rPr>
                <w:bCs/>
                <w:sz w:val="18"/>
              </w:rPr>
              <w:t xml:space="preserve">Hemicellulase endo-1,4-β-xylanase 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</w:rPr>
            </w:pPr>
            <w:r w:rsidRPr="00C36DA6">
              <w:rPr>
                <w:bCs/>
                <w:sz w:val="18"/>
              </w:rPr>
              <w:t>EC 3.2.1.8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i/>
                <w:iCs/>
                <w:sz w:val="18"/>
              </w:rPr>
            </w:pPr>
            <w:r w:rsidRPr="00C36DA6">
              <w:rPr>
                <w:bCs/>
                <w:i/>
                <w:iCs/>
                <w:sz w:val="18"/>
              </w:rPr>
              <w:t>Aspergillus niger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i/>
                <w:sz w:val="18"/>
              </w:rPr>
            </w:pPr>
            <w:r w:rsidRPr="00C36DA6">
              <w:rPr>
                <w:bCs/>
                <w:i/>
                <w:sz w:val="18"/>
              </w:rPr>
              <w:t>Aspergillus oryzae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i/>
                <w:iCs/>
                <w:sz w:val="18"/>
              </w:rPr>
            </w:pPr>
            <w:r w:rsidRPr="00C36DA6">
              <w:rPr>
                <w:bCs/>
                <w:i/>
                <w:sz w:val="18"/>
              </w:rPr>
              <w:t>Aspergillus oryzae</w:t>
            </w:r>
            <w:r w:rsidRPr="00C36DA6">
              <w:rPr>
                <w:bCs/>
                <w:sz w:val="18"/>
              </w:rPr>
              <w:t xml:space="preserve">, containing the gene for Endo-1,4-β-xylanase isolated from </w:t>
            </w:r>
            <w:r w:rsidRPr="00C36DA6">
              <w:rPr>
                <w:bCs/>
                <w:i/>
                <w:iCs/>
                <w:sz w:val="18"/>
              </w:rPr>
              <w:t>Aspergillus aculeatus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i/>
                <w:iCs/>
                <w:sz w:val="18"/>
              </w:rPr>
            </w:pPr>
            <w:r w:rsidRPr="00C36DA6">
              <w:rPr>
                <w:bCs/>
                <w:i/>
                <w:sz w:val="18"/>
              </w:rPr>
              <w:t>Aspergillus oryzae</w:t>
            </w:r>
            <w:r w:rsidRPr="00C36DA6">
              <w:rPr>
                <w:bCs/>
                <w:sz w:val="18"/>
              </w:rPr>
              <w:t xml:space="preserve">, containing the gene for Endo-1,4-β-xylanase isolated from </w:t>
            </w:r>
            <w:r w:rsidRPr="00C36DA6">
              <w:rPr>
                <w:bCs/>
                <w:i/>
                <w:iCs/>
                <w:sz w:val="18"/>
              </w:rPr>
              <w:t>Thermomyces lanuginosus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i/>
                <w:iCs/>
                <w:sz w:val="18"/>
                <w:lang w:val="fr-FR"/>
              </w:rPr>
            </w:pPr>
            <w:r w:rsidRPr="00C36DA6">
              <w:rPr>
                <w:bCs/>
                <w:i/>
                <w:iCs/>
                <w:sz w:val="18"/>
                <w:lang w:val="fr-FR"/>
              </w:rPr>
              <w:t>Bacillus amyloliquefaciens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i/>
                <w:iCs/>
                <w:sz w:val="18"/>
                <w:lang w:val="fr-FR"/>
              </w:rPr>
            </w:pPr>
            <w:r w:rsidRPr="00C36DA6">
              <w:rPr>
                <w:bCs/>
                <w:i/>
                <w:iCs/>
                <w:sz w:val="18"/>
                <w:lang w:val="fr-FR"/>
              </w:rPr>
              <w:t>Bacillus subtilis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i/>
                <w:iCs/>
                <w:sz w:val="18"/>
                <w:lang w:val="fr-FR"/>
              </w:rPr>
            </w:pPr>
            <w:r w:rsidRPr="00C36DA6">
              <w:rPr>
                <w:bCs/>
                <w:i/>
                <w:iCs/>
                <w:sz w:val="18"/>
                <w:lang w:val="fr-FR"/>
              </w:rPr>
              <w:t>Humicola insolens</w:t>
            </w:r>
          </w:p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i/>
                <w:sz w:val="18"/>
              </w:rPr>
            </w:pPr>
            <w:r w:rsidRPr="00C36DA6">
              <w:rPr>
                <w:bCs/>
                <w:i/>
                <w:sz w:val="18"/>
              </w:rPr>
              <w:t>Trichoderma reesei</w:t>
            </w:r>
          </w:p>
        </w:tc>
      </w:tr>
    </w:tbl>
    <w:p w:rsidR="00C36DA6" w:rsidRPr="00C36DA6" w:rsidRDefault="00C36DA6" w:rsidP="00C36DA6">
      <w:pPr>
        <w:jc w:val="right"/>
        <w:rPr>
          <w:sz w:val="18"/>
          <w:szCs w:val="18"/>
        </w:rPr>
      </w:pPr>
      <w:r w:rsidRPr="00C36DA6">
        <w:rPr>
          <w:sz w:val="18"/>
          <w:szCs w:val="18"/>
        </w:rPr>
        <w:t>”</w:t>
      </w:r>
    </w:p>
    <w:p w:rsidR="00C36DA6" w:rsidRPr="00C36DA6" w:rsidRDefault="00C36DA6" w:rsidP="00C36DA6"/>
    <w:p w:rsidR="00C36DA6" w:rsidRPr="00C36DA6" w:rsidRDefault="00C36DA6" w:rsidP="00C36DA6">
      <w:pPr>
        <w:rPr>
          <w:sz w:val="18"/>
          <w:szCs w:val="18"/>
        </w:rPr>
      </w:pPr>
    </w:p>
    <w:p w:rsidR="00C36DA6" w:rsidRPr="00C36DA6" w:rsidRDefault="00C36DA6" w:rsidP="00C36DA6">
      <w:pPr>
        <w:tabs>
          <w:tab w:val="clear" w:pos="851"/>
        </w:tabs>
        <w:rPr>
          <w:sz w:val="22"/>
          <w:szCs w:val="24"/>
          <w:lang w:bidi="en-US"/>
        </w:rPr>
      </w:pPr>
    </w:p>
    <w:p w:rsidR="00C36DA6" w:rsidRPr="00C36DA6" w:rsidRDefault="00C36DA6" w:rsidP="00C36DA6">
      <w:pPr>
        <w:widowControl/>
      </w:pPr>
      <w:r w:rsidRPr="00C36DA6">
        <w:br w:type="page"/>
      </w:r>
    </w:p>
    <w:p w:rsidR="00C36DA6" w:rsidRPr="00C36DA6" w:rsidRDefault="00C36DA6" w:rsidP="00C36DA6">
      <w:pPr>
        <w:tabs>
          <w:tab w:val="clear" w:pos="851"/>
        </w:tabs>
        <w:rPr>
          <w:noProof/>
          <w:szCs w:val="24"/>
          <w:lang w:val="en-AU" w:eastAsia="en-AU" w:bidi="en-US"/>
        </w:rPr>
      </w:pPr>
      <w:r w:rsidRPr="00C36DA6">
        <w:rPr>
          <w:noProof/>
          <w:szCs w:val="24"/>
          <w:lang w:eastAsia="en-GB"/>
        </w:rPr>
        <w:lastRenderedPageBreak/>
        <w:drawing>
          <wp:inline distT="0" distB="0" distL="0" distR="0" wp14:anchorId="1AF6F5AD" wp14:editId="0F3BAB11">
            <wp:extent cx="2657475" cy="438150"/>
            <wp:effectExtent l="0" t="0" r="9525" b="0"/>
            <wp:docPr id="7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DA6" w:rsidRPr="00C36DA6" w:rsidRDefault="00C36DA6" w:rsidP="00C36DA6">
      <w:pPr>
        <w:pBdr>
          <w:bottom w:val="single" w:sz="4" w:space="1" w:color="auto"/>
        </w:pBdr>
        <w:jc w:val="center"/>
      </w:pPr>
    </w:p>
    <w:p w:rsidR="00C36DA6" w:rsidRPr="00C36DA6" w:rsidRDefault="00C36DA6" w:rsidP="00C36DA6">
      <w:pPr>
        <w:pBdr>
          <w:bottom w:val="single" w:sz="4" w:space="1" w:color="auto"/>
        </w:pBdr>
        <w:tabs>
          <w:tab w:val="clear" w:pos="851"/>
        </w:tabs>
        <w:rPr>
          <w:b/>
          <w:szCs w:val="24"/>
          <w:lang w:bidi="en-US"/>
        </w:rPr>
      </w:pPr>
      <w:r w:rsidRPr="00C36DA6">
        <w:rPr>
          <w:b/>
          <w:szCs w:val="24"/>
          <w:lang w:bidi="en-US"/>
        </w:rPr>
        <w:t>Food Standards (Proposal P1022 – Primary Production &amp; Processing Requirements for Raw Milk Products) Variation</w:t>
      </w:r>
    </w:p>
    <w:p w:rsidR="00C36DA6" w:rsidRPr="00C36DA6" w:rsidRDefault="00C36DA6" w:rsidP="00C36DA6">
      <w:pPr>
        <w:pBdr>
          <w:bottom w:val="single" w:sz="4" w:space="1" w:color="auto"/>
        </w:pBdr>
        <w:tabs>
          <w:tab w:val="clear" w:pos="851"/>
        </w:tabs>
        <w:rPr>
          <w:b/>
          <w:szCs w:val="24"/>
          <w:lang w:bidi="en-US"/>
        </w:rPr>
      </w:pPr>
    </w:p>
    <w:p w:rsidR="00C36DA6" w:rsidRPr="00C36DA6" w:rsidRDefault="00C36DA6" w:rsidP="00C36DA6">
      <w:pPr>
        <w:tabs>
          <w:tab w:val="clear" w:pos="851"/>
        </w:tabs>
        <w:rPr>
          <w:szCs w:val="24"/>
          <w:lang w:bidi="en-US"/>
        </w:rPr>
      </w:pPr>
    </w:p>
    <w:p w:rsidR="00C36DA6" w:rsidRPr="00C36DA6" w:rsidRDefault="00C36DA6" w:rsidP="00C36DA6">
      <w:pPr>
        <w:tabs>
          <w:tab w:val="clear" w:pos="851"/>
        </w:tabs>
        <w:rPr>
          <w:szCs w:val="24"/>
          <w:lang w:bidi="en-US"/>
        </w:rPr>
      </w:pPr>
      <w:r w:rsidRPr="00C36DA6">
        <w:rPr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C36DA6">
        <w:rPr>
          <w:i/>
          <w:szCs w:val="24"/>
          <w:lang w:bidi="en-US"/>
        </w:rPr>
        <w:t>Food Standards Australia New Zealand Act 1991</w:t>
      </w:r>
      <w:r w:rsidRPr="00C36DA6">
        <w:rPr>
          <w:szCs w:val="24"/>
          <w:lang w:bidi="en-US"/>
        </w:rPr>
        <w:t>.  The Standard commences on the date specified in clause 3 of this variation.</w:t>
      </w:r>
    </w:p>
    <w:p w:rsidR="00C36DA6" w:rsidRPr="00C36DA6" w:rsidRDefault="00C36DA6" w:rsidP="00C36DA6">
      <w:pPr>
        <w:tabs>
          <w:tab w:val="clear" w:pos="851"/>
        </w:tabs>
        <w:rPr>
          <w:szCs w:val="24"/>
          <w:lang w:bidi="en-US"/>
        </w:rPr>
      </w:pPr>
    </w:p>
    <w:p w:rsidR="00C36DA6" w:rsidRPr="00C36DA6" w:rsidRDefault="00C36DA6" w:rsidP="00C36DA6">
      <w:r w:rsidRPr="00C36DA6">
        <w:t>Dated 20 February 2015</w:t>
      </w:r>
    </w:p>
    <w:p w:rsidR="00C36DA6" w:rsidRPr="00C36DA6" w:rsidRDefault="00C36DA6" w:rsidP="00C36DA6">
      <w:r w:rsidRPr="00C36DA6">
        <w:rPr>
          <w:noProof/>
          <w:lang w:eastAsia="en-GB"/>
        </w:rPr>
        <w:drawing>
          <wp:inline distT="0" distB="0" distL="0" distR="0" wp14:anchorId="7F1E6E02" wp14:editId="4D6F43D4">
            <wp:extent cx="1343025" cy="7905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DA6" w:rsidRPr="00C36DA6" w:rsidRDefault="00C36DA6" w:rsidP="00C36DA6">
      <w:r w:rsidRPr="00C36DA6">
        <w:t>Standards Management Officer</w:t>
      </w:r>
    </w:p>
    <w:p w:rsidR="00C36DA6" w:rsidRPr="00C36DA6" w:rsidRDefault="00C36DA6" w:rsidP="00C36DA6">
      <w:r w:rsidRPr="00C36DA6">
        <w:t>Delegate of the Board of Food Standards Australia New Zealand</w:t>
      </w:r>
    </w:p>
    <w:p w:rsidR="00C36DA6" w:rsidRPr="00C36DA6" w:rsidRDefault="00C36DA6" w:rsidP="00C36DA6"/>
    <w:p w:rsidR="00C36DA6" w:rsidRPr="00C36DA6" w:rsidRDefault="00C36DA6" w:rsidP="00C36DA6"/>
    <w:p w:rsidR="00C36DA6" w:rsidRPr="00C36DA6" w:rsidRDefault="00C36DA6" w:rsidP="00C36DA6"/>
    <w:p w:rsidR="00C36DA6" w:rsidRPr="00C36DA6" w:rsidRDefault="00C36DA6" w:rsidP="00C36DA6"/>
    <w:p w:rsidR="00C36DA6" w:rsidRPr="00C36DA6" w:rsidRDefault="00C36DA6" w:rsidP="00C36DA6"/>
    <w:p w:rsidR="00C36DA6" w:rsidRPr="00C36DA6" w:rsidRDefault="00C36DA6" w:rsidP="00C36DA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/>
        </w:rPr>
      </w:pPr>
      <w:r w:rsidRPr="00C36DA6">
        <w:rPr>
          <w:b/>
          <w:lang w:val="en-AU"/>
        </w:rPr>
        <w:t xml:space="preserve">Note:  </w:t>
      </w:r>
    </w:p>
    <w:p w:rsidR="00C36DA6" w:rsidRPr="00C36DA6" w:rsidRDefault="00C36DA6" w:rsidP="00C36DA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</w:p>
    <w:p w:rsidR="00C36DA6" w:rsidRPr="00C36DA6" w:rsidRDefault="00C36DA6" w:rsidP="00C36DA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  <w:r w:rsidRPr="00C36DA6">
        <w:rPr>
          <w:lang w:val="en-AU"/>
        </w:rPr>
        <w:t>This variation will be published in the Commonwealth of Australia Gazette No. FSC 95 on</w:t>
      </w:r>
      <w:r w:rsidRPr="00C36DA6">
        <w:rPr>
          <w:color w:val="FF0000"/>
          <w:lang w:val="en-AU"/>
        </w:rPr>
        <w:t xml:space="preserve"> </w:t>
      </w:r>
      <w:r w:rsidRPr="00C36DA6">
        <w:rPr>
          <w:lang w:val="en-AU"/>
        </w:rPr>
        <w:t xml:space="preserve">26 February 2015. This means that this date is the gazettal date for the purposes of clause 3 of the variation. </w:t>
      </w:r>
    </w:p>
    <w:p w:rsidR="00C36DA6" w:rsidRPr="00C36DA6" w:rsidRDefault="00C36DA6" w:rsidP="00C36DA6"/>
    <w:p w:rsidR="00C36DA6" w:rsidRPr="00C36DA6" w:rsidRDefault="00C36DA6" w:rsidP="00C36DA6">
      <w:pPr>
        <w:widowControl/>
        <w:tabs>
          <w:tab w:val="clear" w:pos="851"/>
        </w:tabs>
        <w:rPr>
          <w:szCs w:val="24"/>
          <w:lang w:bidi="en-US"/>
        </w:rPr>
      </w:pPr>
      <w:r w:rsidRPr="00C36DA6">
        <w:rPr>
          <w:szCs w:val="24"/>
          <w:lang w:bidi="en-US"/>
        </w:rPr>
        <w:br w:type="page"/>
      </w:r>
    </w:p>
    <w:p w:rsidR="00C36DA6" w:rsidRPr="00C36DA6" w:rsidRDefault="00C36DA6" w:rsidP="00C36DA6">
      <w:pPr>
        <w:keepNext/>
        <w:rPr>
          <w:b/>
          <w:lang w:bidi="en-US"/>
        </w:rPr>
      </w:pPr>
      <w:r w:rsidRPr="00C36DA6">
        <w:rPr>
          <w:b/>
          <w:lang w:bidi="en-US"/>
        </w:rPr>
        <w:lastRenderedPageBreak/>
        <w:t>1</w:t>
      </w:r>
      <w:r w:rsidRPr="00C36DA6">
        <w:rPr>
          <w:b/>
          <w:lang w:bidi="en-US"/>
        </w:rPr>
        <w:tab/>
        <w:t>Name</w:t>
      </w:r>
    </w:p>
    <w:p w:rsidR="00C36DA6" w:rsidRPr="00C36DA6" w:rsidRDefault="00C36DA6" w:rsidP="00C36DA6">
      <w:pPr>
        <w:rPr>
          <w:b/>
          <w:lang w:bidi="en-US"/>
        </w:rPr>
      </w:pPr>
    </w:p>
    <w:p w:rsidR="00C36DA6" w:rsidRPr="00C36DA6" w:rsidRDefault="00C36DA6" w:rsidP="00C36DA6">
      <w:pPr>
        <w:rPr>
          <w:lang w:bidi="en-US"/>
        </w:rPr>
      </w:pPr>
      <w:r w:rsidRPr="00C36DA6">
        <w:rPr>
          <w:lang w:bidi="en-US"/>
        </w:rPr>
        <w:t xml:space="preserve">This instrument is the </w:t>
      </w:r>
      <w:r w:rsidRPr="00C36DA6">
        <w:rPr>
          <w:i/>
          <w:lang w:bidi="en-US"/>
        </w:rPr>
        <w:t>Food Standards (Proposal P1022 – Primary Production and Processing Requirements for Raw Milk Products) Variation</w:t>
      </w:r>
      <w:r w:rsidRPr="00C36DA6">
        <w:rPr>
          <w:lang w:bidi="en-US"/>
        </w:rPr>
        <w:t>.</w:t>
      </w:r>
    </w:p>
    <w:p w:rsidR="00C36DA6" w:rsidRPr="00C36DA6" w:rsidRDefault="00C36DA6" w:rsidP="00C36DA6">
      <w:pPr>
        <w:rPr>
          <w:lang w:bidi="en-US"/>
        </w:rPr>
      </w:pPr>
    </w:p>
    <w:p w:rsidR="00C36DA6" w:rsidRPr="00C36DA6" w:rsidRDefault="00C36DA6" w:rsidP="00C36DA6">
      <w:pPr>
        <w:keepNext/>
        <w:tabs>
          <w:tab w:val="clear" w:pos="851"/>
        </w:tabs>
        <w:ind w:left="851" w:hanging="851"/>
        <w:rPr>
          <w:b/>
          <w:lang w:bidi="en-US"/>
        </w:rPr>
      </w:pPr>
      <w:r w:rsidRPr="00C36DA6">
        <w:rPr>
          <w:b/>
          <w:lang w:bidi="en-US"/>
        </w:rPr>
        <w:t>2</w:t>
      </w:r>
      <w:r w:rsidRPr="00C36DA6">
        <w:rPr>
          <w:b/>
          <w:lang w:bidi="en-US"/>
        </w:rPr>
        <w:tab/>
        <w:t xml:space="preserve">Repeal and variation of Standards in the </w:t>
      </w:r>
      <w:r w:rsidRPr="00C36DA6">
        <w:rPr>
          <w:b/>
          <w:i/>
          <w:lang w:bidi="en-US"/>
        </w:rPr>
        <w:t>Australia New Zealand Food Standards Code</w:t>
      </w:r>
    </w:p>
    <w:p w:rsidR="00C36DA6" w:rsidRPr="00C36DA6" w:rsidRDefault="00C36DA6" w:rsidP="00C36DA6">
      <w:pPr>
        <w:rPr>
          <w:lang w:bidi="en-US"/>
        </w:rPr>
      </w:pPr>
    </w:p>
    <w:p w:rsidR="00C36DA6" w:rsidRPr="00C36DA6" w:rsidRDefault="00C36DA6" w:rsidP="00C36DA6">
      <w:pPr>
        <w:rPr>
          <w:lang w:bidi="en-US"/>
        </w:rPr>
      </w:pPr>
      <w:r w:rsidRPr="00C36DA6">
        <w:rPr>
          <w:lang w:bidi="en-US"/>
        </w:rPr>
        <w:t xml:space="preserve">The Schedule repeals and varies Standards in the </w:t>
      </w:r>
      <w:r w:rsidRPr="00C36DA6">
        <w:rPr>
          <w:i/>
          <w:lang w:bidi="en-US"/>
        </w:rPr>
        <w:t>Australia New Zealand Food Standards Code</w:t>
      </w:r>
      <w:r w:rsidRPr="00C36DA6">
        <w:rPr>
          <w:lang w:bidi="en-US"/>
        </w:rPr>
        <w:t>.</w:t>
      </w:r>
    </w:p>
    <w:p w:rsidR="00C36DA6" w:rsidRPr="00C36DA6" w:rsidRDefault="00C36DA6" w:rsidP="00C36DA6">
      <w:pPr>
        <w:tabs>
          <w:tab w:val="clear" w:pos="851"/>
        </w:tabs>
        <w:rPr>
          <w:szCs w:val="24"/>
          <w:lang w:bidi="en-US"/>
        </w:rPr>
      </w:pPr>
    </w:p>
    <w:p w:rsidR="00C36DA6" w:rsidRPr="00C36DA6" w:rsidRDefault="00C36DA6" w:rsidP="00C36DA6">
      <w:pPr>
        <w:keepNext/>
        <w:rPr>
          <w:b/>
          <w:lang w:bidi="en-US"/>
        </w:rPr>
      </w:pPr>
      <w:r w:rsidRPr="00C36DA6">
        <w:rPr>
          <w:b/>
          <w:lang w:bidi="en-US"/>
        </w:rPr>
        <w:t>3</w:t>
      </w:r>
      <w:r w:rsidRPr="00C36DA6">
        <w:rPr>
          <w:b/>
          <w:lang w:bidi="en-US"/>
        </w:rPr>
        <w:tab/>
        <w:t>Commencement</w:t>
      </w:r>
    </w:p>
    <w:p w:rsidR="00C36DA6" w:rsidRPr="00C36DA6" w:rsidRDefault="00C36DA6" w:rsidP="00C36DA6">
      <w:pPr>
        <w:rPr>
          <w:lang w:bidi="en-US"/>
        </w:rPr>
      </w:pPr>
    </w:p>
    <w:p w:rsidR="00C36DA6" w:rsidRPr="00C36DA6" w:rsidRDefault="00C36DA6" w:rsidP="00C36DA6">
      <w:pPr>
        <w:rPr>
          <w:lang w:bidi="en-US"/>
        </w:rPr>
      </w:pPr>
      <w:r w:rsidRPr="00C36DA6">
        <w:rPr>
          <w:lang w:bidi="en-US"/>
        </w:rPr>
        <w:t xml:space="preserve">This instrument commences on </w:t>
      </w:r>
      <w:r w:rsidRPr="00C36DA6">
        <w:rPr>
          <w:rFonts w:eastAsia="Calibri"/>
          <w:lang w:bidi="en-US"/>
        </w:rPr>
        <w:t>the date of gazettal</w:t>
      </w:r>
      <w:r w:rsidRPr="00C36DA6">
        <w:rPr>
          <w:lang w:bidi="en-US"/>
        </w:rPr>
        <w:t>.</w:t>
      </w:r>
    </w:p>
    <w:p w:rsidR="00C36DA6" w:rsidRPr="00C36DA6" w:rsidRDefault="00C36DA6" w:rsidP="00C36DA6">
      <w:pPr>
        <w:jc w:val="center"/>
        <w:rPr>
          <w:b/>
          <w:caps/>
          <w:lang w:bidi="en-US"/>
        </w:rPr>
      </w:pPr>
    </w:p>
    <w:p w:rsidR="00C36DA6" w:rsidRPr="00C36DA6" w:rsidRDefault="00C36DA6" w:rsidP="00C36DA6">
      <w:pPr>
        <w:jc w:val="center"/>
        <w:rPr>
          <w:b/>
          <w:caps/>
          <w:lang w:bidi="en-US"/>
        </w:rPr>
      </w:pPr>
      <w:r w:rsidRPr="00C36DA6">
        <w:rPr>
          <w:b/>
          <w:caps/>
          <w:lang w:bidi="en-US"/>
        </w:rPr>
        <w:t>SCHEDULE</w:t>
      </w:r>
    </w:p>
    <w:p w:rsidR="00C36DA6" w:rsidRPr="00C36DA6" w:rsidRDefault="00C36DA6" w:rsidP="00C36DA6">
      <w:pPr>
        <w:widowControl/>
        <w:tabs>
          <w:tab w:val="clear" w:pos="851"/>
        </w:tabs>
        <w:rPr>
          <w:szCs w:val="24"/>
          <w:lang w:bidi="en-US"/>
        </w:rPr>
      </w:pPr>
    </w:p>
    <w:p w:rsidR="00C36DA6" w:rsidRPr="00C36DA6" w:rsidRDefault="00C36DA6" w:rsidP="00C36DA6">
      <w:pPr>
        <w:rPr>
          <w:lang w:bidi="en-US"/>
        </w:rPr>
      </w:pPr>
      <w:r w:rsidRPr="00C36DA6">
        <w:rPr>
          <w:b/>
          <w:lang w:bidi="en-US"/>
        </w:rPr>
        <w:t>[1]</w:t>
      </w:r>
      <w:r w:rsidRPr="00C36DA6">
        <w:rPr>
          <w:b/>
          <w:lang w:bidi="en-US"/>
        </w:rPr>
        <w:tab/>
        <w:t>Standard 1.6.1</w:t>
      </w:r>
      <w:r w:rsidRPr="00C36DA6">
        <w:rPr>
          <w:lang w:bidi="en-US"/>
        </w:rPr>
        <w:t xml:space="preserve"> is varied by</w:t>
      </w:r>
    </w:p>
    <w:p w:rsidR="00C36DA6" w:rsidRPr="00C36DA6" w:rsidRDefault="00C36DA6" w:rsidP="00C36DA6">
      <w:pPr>
        <w:ind w:left="567" w:hanging="567"/>
        <w:rPr>
          <w:lang w:bidi="en-US"/>
        </w:rPr>
      </w:pPr>
    </w:p>
    <w:p w:rsidR="00C36DA6" w:rsidRDefault="00C36DA6" w:rsidP="00C36DA6">
      <w:pPr>
        <w:widowControl/>
        <w:rPr>
          <w:lang w:bidi="en-US"/>
        </w:rPr>
      </w:pPr>
      <w:r w:rsidRPr="00C36DA6">
        <w:rPr>
          <w:lang w:bidi="en-US"/>
        </w:rPr>
        <w:t>[1.1]</w:t>
      </w:r>
      <w:r w:rsidRPr="00C36DA6">
        <w:rPr>
          <w:lang w:bidi="en-US"/>
        </w:rPr>
        <w:tab/>
        <w:t xml:space="preserve">omitting from the Schedule </w:t>
      </w:r>
    </w:p>
    <w:p w:rsidR="00C13DE4" w:rsidRPr="00C36DA6" w:rsidRDefault="00C13DE4" w:rsidP="00C36DA6">
      <w:pPr>
        <w:widowControl/>
        <w:rPr>
          <w:lang w:bidi="en-US"/>
        </w:rPr>
      </w:pPr>
    </w:p>
    <w:p w:rsidR="00C36DA6" w:rsidRPr="00C36DA6" w:rsidRDefault="00C36DA6" w:rsidP="00C36DA6">
      <w:pPr>
        <w:ind w:left="567" w:hanging="567"/>
        <w:rPr>
          <w:lang w:bidi="en-US"/>
        </w:rPr>
      </w:pPr>
      <w:r w:rsidRPr="00C36DA6">
        <w:rPr>
          <w:lang w:bidi="en-US"/>
        </w:rPr>
        <w:t>“</w:t>
      </w:r>
    </w:p>
    <w:tbl>
      <w:tblPr>
        <w:tblW w:w="9072" w:type="dxa"/>
        <w:jc w:val="center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847"/>
        <w:gridCol w:w="2306"/>
        <w:gridCol w:w="934"/>
        <w:gridCol w:w="935"/>
        <w:gridCol w:w="1724"/>
        <w:gridCol w:w="1326"/>
      </w:tblGrid>
      <w:tr w:rsidR="00C36DA6" w:rsidRPr="00C36DA6" w:rsidTr="00F02BC7">
        <w:trPr>
          <w:cantSplit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Butter made from unpasteurised milk and/or unpasteurised milk products</w:t>
            </w: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iCs/>
                <w:sz w:val="18"/>
                <w:lang w:bidi="en-US"/>
              </w:rPr>
            </w:pPr>
            <w:r w:rsidRPr="00C36DA6">
              <w:rPr>
                <w:bCs/>
                <w:i/>
                <w:sz w:val="18"/>
                <w:lang w:bidi="en-US"/>
              </w:rPr>
              <w:t>Campylobacter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jc w:val="center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5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jc w:val="center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0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not detected in 25 g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jc w:val="center"/>
              <w:rPr>
                <w:bCs/>
                <w:sz w:val="18"/>
                <w:lang w:bidi="en-US"/>
              </w:rPr>
            </w:pPr>
          </w:p>
        </w:tc>
      </w:tr>
      <w:tr w:rsidR="00C36DA6" w:rsidRPr="00C36DA6" w:rsidTr="00F02BC7">
        <w:trPr>
          <w:cantSplit/>
          <w:jc w:val="center"/>
        </w:trPr>
        <w:tc>
          <w:tcPr>
            <w:tcW w:w="18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</w:p>
        </w:tc>
        <w:tc>
          <w:tcPr>
            <w:tcW w:w="2306" w:type="dxa"/>
            <w:tcBorders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Coagulase-positive staphylococci</w:t>
            </w:r>
          </w:p>
        </w:tc>
        <w:tc>
          <w:tcPr>
            <w:tcW w:w="934" w:type="dxa"/>
            <w:tcBorders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jc w:val="center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5</w:t>
            </w:r>
          </w:p>
        </w:tc>
        <w:tc>
          <w:tcPr>
            <w:tcW w:w="935" w:type="dxa"/>
            <w:tcBorders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jc w:val="center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1</w:t>
            </w:r>
          </w:p>
        </w:tc>
        <w:tc>
          <w:tcPr>
            <w:tcW w:w="1724" w:type="dxa"/>
            <w:tcBorders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10 /g</w:t>
            </w:r>
          </w:p>
        </w:tc>
        <w:tc>
          <w:tcPr>
            <w:tcW w:w="1326" w:type="dxa"/>
            <w:tcBorders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jc w:val="center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10</w:t>
            </w:r>
            <w:r w:rsidRPr="00C36DA6">
              <w:rPr>
                <w:bCs/>
                <w:sz w:val="18"/>
                <w:vertAlign w:val="superscript"/>
                <w:lang w:bidi="en-US"/>
              </w:rPr>
              <w:t xml:space="preserve">2 </w:t>
            </w:r>
            <w:r w:rsidRPr="00C36DA6">
              <w:rPr>
                <w:bCs/>
                <w:sz w:val="18"/>
                <w:lang w:bidi="en-US"/>
              </w:rPr>
              <w:t>/g</w:t>
            </w:r>
          </w:p>
        </w:tc>
      </w:tr>
      <w:tr w:rsidR="00C36DA6" w:rsidRPr="00C36DA6" w:rsidTr="00F02BC7">
        <w:trPr>
          <w:cantSplit/>
          <w:jc w:val="center"/>
        </w:trPr>
        <w:tc>
          <w:tcPr>
            <w:tcW w:w="18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</w:p>
        </w:tc>
        <w:tc>
          <w:tcPr>
            <w:tcW w:w="2306" w:type="dxa"/>
            <w:tcBorders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Coliforms</w:t>
            </w:r>
          </w:p>
        </w:tc>
        <w:tc>
          <w:tcPr>
            <w:tcW w:w="934" w:type="dxa"/>
            <w:tcBorders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jc w:val="center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5</w:t>
            </w:r>
          </w:p>
        </w:tc>
        <w:tc>
          <w:tcPr>
            <w:tcW w:w="935" w:type="dxa"/>
            <w:tcBorders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jc w:val="center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1</w:t>
            </w:r>
          </w:p>
        </w:tc>
        <w:tc>
          <w:tcPr>
            <w:tcW w:w="1724" w:type="dxa"/>
            <w:tcBorders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10 /g</w:t>
            </w:r>
          </w:p>
        </w:tc>
        <w:tc>
          <w:tcPr>
            <w:tcW w:w="1326" w:type="dxa"/>
            <w:tcBorders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jc w:val="center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10</w:t>
            </w:r>
            <w:r w:rsidRPr="00C36DA6">
              <w:rPr>
                <w:bCs/>
                <w:sz w:val="18"/>
                <w:vertAlign w:val="superscript"/>
                <w:lang w:bidi="en-US"/>
              </w:rPr>
              <w:t xml:space="preserve">2 </w:t>
            </w:r>
            <w:r w:rsidRPr="00C36DA6">
              <w:rPr>
                <w:bCs/>
                <w:sz w:val="18"/>
                <w:lang w:bidi="en-US"/>
              </w:rPr>
              <w:t>/g</w:t>
            </w:r>
          </w:p>
        </w:tc>
      </w:tr>
      <w:tr w:rsidR="00C36DA6" w:rsidRPr="00C36DA6" w:rsidTr="00F02BC7">
        <w:trPr>
          <w:cantSplit/>
          <w:jc w:val="center"/>
        </w:trPr>
        <w:tc>
          <w:tcPr>
            <w:tcW w:w="18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</w:p>
        </w:tc>
        <w:tc>
          <w:tcPr>
            <w:tcW w:w="2306" w:type="dxa"/>
            <w:tcBorders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iCs/>
                <w:sz w:val="18"/>
                <w:lang w:bidi="en-US"/>
              </w:rPr>
            </w:pPr>
            <w:r w:rsidRPr="00C36DA6">
              <w:rPr>
                <w:bCs/>
                <w:i/>
                <w:sz w:val="18"/>
                <w:lang w:bidi="en-US"/>
              </w:rPr>
              <w:t>Escherichia coli</w:t>
            </w:r>
          </w:p>
        </w:tc>
        <w:tc>
          <w:tcPr>
            <w:tcW w:w="934" w:type="dxa"/>
            <w:tcBorders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jc w:val="center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5</w:t>
            </w:r>
          </w:p>
        </w:tc>
        <w:tc>
          <w:tcPr>
            <w:tcW w:w="935" w:type="dxa"/>
            <w:tcBorders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jc w:val="center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1</w:t>
            </w:r>
          </w:p>
        </w:tc>
        <w:tc>
          <w:tcPr>
            <w:tcW w:w="1724" w:type="dxa"/>
            <w:tcBorders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3 /g</w:t>
            </w:r>
          </w:p>
        </w:tc>
        <w:tc>
          <w:tcPr>
            <w:tcW w:w="1326" w:type="dxa"/>
            <w:tcBorders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jc w:val="center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9 /g</w:t>
            </w:r>
          </w:p>
        </w:tc>
      </w:tr>
      <w:tr w:rsidR="00C36DA6" w:rsidRPr="00C36DA6" w:rsidTr="00F02BC7">
        <w:trPr>
          <w:cantSplit/>
          <w:jc w:val="center"/>
        </w:trPr>
        <w:tc>
          <w:tcPr>
            <w:tcW w:w="1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</w:p>
        </w:tc>
        <w:tc>
          <w:tcPr>
            <w:tcW w:w="2306" w:type="dxa"/>
            <w:tcBorders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iCs/>
                <w:sz w:val="18"/>
                <w:lang w:bidi="en-US"/>
              </w:rPr>
            </w:pPr>
            <w:r w:rsidRPr="00C36DA6">
              <w:rPr>
                <w:bCs/>
                <w:i/>
                <w:sz w:val="18"/>
                <w:lang w:bidi="en-US"/>
              </w:rPr>
              <w:t>Salmonella</w:t>
            </w:r>
          </w:p>
        </w:tc>
        <w:tc>
          <w:tcPr>
            <w:tcW w:w="934" w:type="dxa"/>
            <w:tcBorders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jc w:val="center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5</w:t>
            </w:r>
          </w:p>
        </w:tc>
        <w:tc>
          <w:tcPr>
            <w:tcW w:w="935" w:type="dxa"/>
            <w:tcBorders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jc w:val="center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0</w:t>
            </w:r>
          </w:p>
        </w:tc>
        <w:tc>
          <w:tcPr>
            <w:tcW w:w="1724" w:type="dxa"/>
            <w:tcBorders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not detected in 25 g</w:t>
            </w:r>
          </w:p>
        </w:tc>
        <w:tc>
          <w:tcPr>
            <w:tcW w:w="1326" w:type="dxa"/>
            <w:tcBorders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jc w:val="center"/>
              <w:rPr>
                <w:bCs/>
                <w:sz w:val="18"/>
                <w:lang w:bidi="en-US"/>
              </w:rPr>
            </w:pPr>
          </w:p>
        </w:tc>
      </w:tr>
      <w:tr w:rsidR="00C36DA6" w:rsidRPr="00C36DA6" w:rsidTr="00F02BC7">
        <w:trPr>
          <w:cantSplit/>
          <w:jc w:val="center"/>
        </w:trPr>
        <w:tc>
          <w:tcPr>
            <w:tcW w:w="18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</w:p>
        </w:tc>
        <w:tc>
          <w:tcPr>
            <w:tcW w:w="23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SPC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jc w:val="center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5</w:t>
            </w:r>
          </w:p>
        </w:tc>
        <w:tc>
          <w:tcPr>
            <w:tcW w:w="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jc w:val="center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0</w:t>
            </w:r>
          </w:p>
        </w:tc>
        <w:tc>
          <w:tcPr>
            <w:tcW w:w="1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5x10</w:t>
            </w:r>
            <w:r w:rsidRPr="00C36DA6">
              <w:rPr>
                <w:bCs/>
                <w:sz w:val="18"/>
                <w:vertAlign w:val="superscript"/>
                <w:lang w:bidi="en-US"/>
              </w:rPr>
              <w:t>5</w:t>
            </w:r>
            <w:r w:rsidRPr="00C36DA6">
              <w:rPr>
                <w:bCs/>
                <w:sz w:val="18"/>
                <w:lang w:bidi="en-US"/>
              </w:rPr>
              <w:t xml:space="preserve"> /g</w:t>
            </w:r>
          </w:p>
        </w:tc>
        <w:tc>
          <w:tcPr>
            <w:tcW w:w="1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jc w:val="center"/>
              <w:rPr>
                <w:bCs/>
                <w:sz w:val="18"/>
                <w:lang w:bidi="en-US"/>
              </w:rPr>
            </w:pPr>
          </w:p>
        </w:tc>
      </w:tr>
    </w:tbl>
    <w:p w:rsidR="00C36DA6" w:rsidRPr="00C36DA6" w:rsidRDefault="00C36DA6" w:rsidP="00C36DA6">
      <w:pPr>
        <w:tabs>
          <w:tab w:val="clear" w:pos="851"/>
        </w:tabs>
        <w:jc w:val="right"/>
        <w:rPr>
          <w:szCs w:val="24"/>
          <w:lang w:bidi="en-US"/>
        </w:rPr>
      </w:pPr>
      <w:r w:rsidRPr="00C36DA6">
        <w:rPr>
          <w:szCs w:val="24"/>
          <w:lang w:bidi="en-US"/>
        </w:rPr>
        <w:t>”</w:t>
      </w:r>
    </w:p>
    <w:p w:rsidR="00C36DA6" w:rsidRPr="00C36DA6" w:rsidRDefault="00C36DA6" w:rsidP="00C36DA6">
      <w:pPr>
        <w:ind w:left="567" w:hanging="567"/>
        <w:rPr>
          <w:lang w:bidi="en-US"/>
        </w:rPr>
      </w:pPr>
    </w:p>
    <w:p w:rsidR="00C36DA6" w:rsidRPr="00C36DA6" w:rsidRDefault="00C36DA6" w:rsidP="00C36DA6">
      <w:pPr>
        <w:widowControl/>
        <w:rPr>
          <w:lang w:bidi="en-US"/>
        </w:rPr>
      </w:pPr>
      <w:r w:rsidRPr="00C36DA6">
        <w:rPr>
          <w:lang w:bidi="en-US"/>
        </w:rPr>
        <w:t>[1.2]</w:t>
      </w:r>
      <w:r w:rsidRPr="00C36DA6">
        <w:rPr>
          <w:lang w:bidi="en-US"/>
        </w:rPr>
        <w:tab/>
        <w:t xml:space="preserve">omitting from the Schedule </w:t>
      </w:r>
    </w:p>
    <w:p w:rsidR="00C36DA6" w:rsidRPr="00C36DA6" w:rsidRDefault="00C36DA6" w:rsidP="00C36DA6">
      <w:pPr>
        <w:tabs>
          <w:tab w:val="clear" w:pos="851"/>
        </w:tabs>
        <w:rPr>
          <w:szCs w:val="24"/>
          <w:lang w:bidi="en-US"/>
        </w:rPr>
      </w:pPr>
    </w:p>
    <w:p w:rsidR="00C36DA6" w:rsidRPr="00C36DA6" w:rsidRDefault="00C36DA6" w:rsidP="00C36DA6">
      <w:pPr>
        <w:tabs>
          <w:tab w:val="clear" w:pos="851"/>
        </w:tabs>
        <w:rPr>
          <w:szCs w:val="24"/>
          <w:lang w:bidi="en-US"/>
        </w:rPr>
      </w:pPr>
      <w:r w:rsidRPr="00C36DA6">
        <w:rPr>
          <w:szCs w:val="24"/>
          <w:lang w:bidi="en-US"/>
        </w:rPr>
        <w:t>“</w:t>
      </w:r>
    </w:p>
    <w:tbl>
      <w:tblPr>
        <w:tblW w:w="9072" w:type="dxa"/>
        <w:jc w:val="center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847"/>
        <w:gridCol w:w="2306"/>
        <w:gridCol w:w="934"/>
        <w:gridCol w:w="935"/>
        <w:gridCol w:w="1724"/>
        <w:gridCol w:w="1326"/>
      </w:tblGrid>
      <w:tr w:rsidR="00C36DA6" w:rsidRPr="00C36DA6" w:rsidTr="00F02BC7">
        <w:trPr>
          <w:cantSplit/>
          <w:trHeight w:val="1055"/>
          <w:jc w:val="center"/>
        </w:trPr>
        <w:tc>
          <w:tcPr>
            <w:tcW w:w="184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szCs w:val="18"/>
                <w:lang w:bidi="en-US"/>
              </w:rPr>
              <w:t>All raw milk cheese (cheese made from milk not pasteurised or thermised)</w:t>
            </w: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szCs w:val="18"/>
                <w:lang w:bidi="en-US"/>
              </w:rPr>
            </w:pPr>
            <w:r w:rsidRPr="00C36DA6">
              <w:rPr>
                <w:bCs/>
                <w:i/>
                <w:iCs/>
                <w:sz w:val="18"/>
                <w:szCs w:val="18"/>
                <w:lang w:bidi="en-US"/>
              </w:rPr>
              <w:t>Salmonella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jc w:val="center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5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jc w:val="center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0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not detected in 25 g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jc w:val="center"/>
              <w:rPr>
                <w:bCs/>
                <w:sz w:val="18"/>
                <w:lang w:bidi="en-US"/>
              </w:rPr>
            </w:pPr>
          </w:p>
        </w:tc>
      </w:tr>
      <w:tr w:rsidR="00C36DA6" w:rsidRPr="00C36DA6" w:rsidTr="00F02BC7">
        <w:trPr>
          <w:cantSplit/>
          <w:jc w:val="center"/>
        </w:trPr>
        <w:tc>
          <w:tcPr>
            <w:tcW w:w="18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szCs w:val="18"/>
                <w:lang w:bidi="en-US"/>
              </w:rPr>
              <w:t>Raw milk unripened cheeses (moisture content &gt; 50% with pH &gt; 5.0)</w:t>
            </w: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iCs/>
                <w:sz w:val="18"/>
                <w:lang w:bidi="en-US"/>
              </w:rPr>
            </w:pPr>
            <w:r w:rsidRPr="00C36DA6">
              <w:rPr>
                <w:bCs/>
                <w:i/>
                <w:iCs/>
                <w:sz w:val="18"/>
                <w:szCs w:val="18"/>
                <w:lang w:bidi="en-US"/>
              </w:rPr>
              <w:t>Campylobacter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jc w:val="center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5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jc w:val="center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0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not detected in 25 g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jc w:val="center"/>
              <w:rPr>
                <w:bCs/>
                <w:sz w:val="18"/>
                <w:lang w:bidi="en-US"/>
              </w:rPr>
            </w:pPr>
          </w:p>
        </w:tc>
      </w:tr>
    </w:tbl>
    <w:p w:rsidR="00C36DA6" w:rsidRPr="00C36DA6" w:rsidRDefault="00C36DA6" w:rsidP="00C36DA6">
      <w:pPr>
        <w:tabs>
          <w:tab w:val="clear" w:pos="851"/>
        </w:tabs>
        <w:jc w:val="right"/>
        <w:rPr>
          <w:szCs w:val="24"/>
          <w:lang w:bidi="en-US"/>
        </w:rPr>
      </w:pPr>
      <w:r w:rsidRPr="00C36DA6">
        <w:rPr>
          <w:szCs w:val="24"/>
          <w:lang w:bidi="en-US"/>
        </w:rPr>
        <w:t>”</w:t>
      </w:r>
    </w:p>
    <w:p w:rsidR="00C36DA6" w:rsidRPr="00C36DA6" w:rsidRDefault="00C36DA6" w:rsidP="00C36DA6">
      <w:pPr>
        <w:ind w:left="567" w:hanging="567"/>
        <w:rPr>
          <w:lang w:bidi="en-US"/>
        </w:rPr>
      </w:pPr>
    </w:p>
    <w:p w:rsidR="00C36DA6" w:rsidRPr="00C36DA6" w:rsidRDefault="00C36DA6" w:rsidP="00C36DA6">
      <w:pPr>
        <w:ind w:left="567" w:hanging="567"/>
        <w:rPr>
          <w:lang w:bidi="en-US"/>
        </w:rPr>
      </w:pPr>
      <w:r w:rsidRPr="00C36DA6">
        <w:rPr>
          <w:lang w:bidi="en-US"/>
        </w:rPr>
        <w:t xml:space="preserve">and substituting </w:t>
      </w:r>
    </w:p>
    <w:p w:rsidR="00C36DA6" w:rsidRPr="00C36DA6" w:rsidRDefault="00C36DA6" w:rsidP="00C36DA6">
      <w:pPr>
        <w:tabs>
          <w:tab w:val="clear" w:pos="851"/>
        </w:tabs>
        <w:rPr>
          <w:szCs w:val="24"/>
          <w:lang w:bidi="en-US"/>
        </w:rPr>
      </w:pPr>
    </w:p>
    <w:p w:rsidR="00C36DA6" w:rsidRPr="00C36DA6" w:rsidRDefault="00C36DA6" w:rsidP="00C36DA6">
      <w:pPr>
        <w:tabs>
          <w:tab w:val="clear" w:pos="851"/>
        </w:tabs>
        <w:rPr>
          <w:color w:val="000000"/>
          <w:szCs w:val="24"/>
          <w:lang w:bidi="en-US"/>
        </w:rPr>
      </w:pPr>
      <w:r w:rsidRPr="00C36DA6">
        <w:rPr>
          <w:color w:val="000000"/>
          <w:szCs w:val="24"/>
          <w:lang w:bidi="en-US"/>
        </w:rPr>
        <w:t>“</w:t>
      </w:r>
    </w:p>
    <w:tbl>
      <w:tblPr>
        <w:tblW w:w="9072" w:type="dxa"/>
        <w:jc w:val="center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847"/>
        <w:gridCol w:w="2306"/>
        <w:gridCol w:w="934"/>
        <w:gridCol w:w="935"/>
        <w:gridCol w:w="1724"/>
        <w:gridCol w:w="1326"/>
      </w:tblGrid>
      <w:tr w:rsidR="00C36DA6" w:rsidRPr="00C36DA6" w:rsidTr="00F02BC7">
        <w:trPr>
          <w:cantSplit/>
          <w:trHeight w:val="434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widowControl/>
              <w:tabs>
                <w:tab w:val="clear" w:pos="851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bidi="en-US"/>
              </w:rPr>
            </w:pPr>
            <w:r w:rsidRPr="00C36DA6">
              <w:rPr>
                <w:color w:val="000000"/>
                <w:sz w:val="18"/>
                <w:szCs w:val="18"/>
                <w:lang w:bidi="en-US"/>
              </w:rPr>
              <w:t>Raw milk cheese</w:t>
            </w: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color w:val="000000"/>
                <w:sz w:val="18"/>
                <w:szCs w:val="18"/>
                <w:lang w:bidi="en-US"/>
              </w:rPr>
            </w:pPr>
            <w:r w:rsidRPr="00C36DA6">
              <w:rPr>
                <w:i/>
                <w:color w:val="000000"/>
                <w:sz w:val="18"/>
                <w:lang w:bidi="en-US"/>
              </w:rPr>
              <w:t>Salmonella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jc w:val="center"/>
              <w:rPr>
                <w:bCs/>
                <w:color w:val="000000"/>
                <w:sz w:val="18"/>
                <w:lang w:bidi="en-US"/>
              </w:rPr>
            </w:pPr>
            <w:r w:rsidRPr="00C36DA6">
              <w:rPr>
                <w:bCs/>
                <w:color w:val="000000"/>
                <w:sz w:val="18"/>
                <w:lang w:bidi="en-US"/>
              </w:rPr>
              <w:t>5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jc w:val="center"/>
              <w:rPr>
                <w:bCs/>
                <w:color w:val="000000"/>
                <w:sz w:val="18"/>
                <w:lang w:bidi="en-US"/>
              </w:rPr>
            </w:pPr>
            <w:r w:rsidRPr="00C36DA6">
              <w:rPr>
                <w:bCs/>
                <w:color w:val="000000"/>
                <w:sz w:val="18"/>
                <w:lang w:bidi="en-US"/>
              </w:rPr>
              <w:t>0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color w:val="000000"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not detected in 25 g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color w:val="000000"/>
                <w:sz w:val="18"/>
                <w:lang w:bidi="en-US"/>
              </w:rPr>
            </w:pPr>
          </w:p>
        </w:tc>
      </w:tr>
      <w:tr w:rsidR="00C36DA6" w:rsidRPr="00C36DA6" w:rsidTr="00F02BC7">
        <w:trPr>
          <w:cantSplit/>
          <w:jc w:val="center"/>
        </w:trPr>
        <w:tc>
          <w:tcPr>
            <w:tcW w:w="1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color w:val="000000"/>
                <w:sz w:val="18"/>
                <w:lang w:bidi="en-US"/>
              </w:rPr>
            </w:pP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iCs/>
                <w:color w:val="000000"/>
                <w:sz w:val="18"/>
                <w:lang w:bidi="en-US"/>
              </w:rPr>
            </w:pPr>
            <w:r w:rsidRPr="00C36DA6">
              <w:rPr>
                <w:color w:val="000000"/>
                <w:sz w:val="18"/>
                <w:lang w:bidi="en-US"/>
              </w:rPr>
              <w:t>Staphylococcal enterotoxins</w:t>
            </w:r>
            <w:r w:rsidRPr="00C36DA6">
              <w:rPr>
                <w:i/>
                <w:color w:val="000000"/>
                <w:sz w:val="18"/>
                <w:lang w:bidi="en-US"/>
              </w:rPr>
              <w:t xml:space="preserve"> 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jc w:val="center"/>
              <w:rPr>
                <w:bCs/>
                <w:color w:val="000000"/>
                <w:sz w:val="18"/>
                <w:lang w:bidi="en-US"/>
              </w:rPr>
            </w:pPr>
            <w:r w:rsidRPr="00C36DA6">
              <w:rPr>
                <w:bCs/>
                <w:color w:val="000000"/>
                <w:sz w:val="18"/>
                <w:lang w:bidi="en-US"/>
              </w:rPr>
              <w:t>5</w:t>
            </w:r>
          </w:p>
        </w:tc>
        <w:tc>
          <w:tcPr>
            <w:tcW w:w="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jc w:val="center"/>
              <w:rPr>
                <w:bCs/>
                <w:color w:val="000000"/>
                <w:sz w:val="18"/>
                <w:lang w:bidi="en-US"/>
              </w:rPr>
            </w:pPr>
            <w:r w:rsidRPr="00C36DA6">
              <w:rPr>
                <w:bCs/>
                <w:color w:val="000000"/>
                <w:sz w:val="18"/>
                <w:lang w:bidi="en-US"/>
              </w:rPr>
              <w:t>0</w:t>
            </w:r>
          </w:p>
        </w:tc>
        <w:tc>
          <w:tcPr>
            <w:tcW w:w="1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color w:val="000000"/>
                <w:sz w:val="18"/>
                <w:lang w:bidi="en-US"/>
              </w:rPr>
            </w:pPr>
            <w:r w:rsidRPr="00C36DA6">
              <w:rPr>
                <w:bCs/>
                <w:sz w:val="18"/>
                <w:lang w:bidi="en-US"/>
              </w:rPr>
              <w:t>not detected in 25 g</w:t>
            </w:r>
          </w:p>
        </w:tc>
        <w:tc>
          <w:tcPr>
            <w:tcW w:w="1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DA6" w:rsidRPr="00C36DA6" w:rsidRDefault="00C36DA6" w:rsidP="00C36DA6">
            <w:pPr>
              <w:tabs>
                <w:tab w:val="clear" w:pos="851"/>
              </w:tabs>
              <w:ind w:left="142" w:hanging="142"/>
              <w:rPr>
                <w:bCs/>
                <w:color w:val="000000"/>
                <w:sz w:val="18"/>
                <w:lang w:bidi="en-US"/>
              </w:rPr>
            </w:pPr>
          </w:p>
        </w:tc>
      </w:tr>
    </w:tbl>
    <w:p w:rsidR="00C36DA6" w:rsidRPr="00C36DA6" w:rsidRDefault="00C36DA6" w:rsidP="00C36DA6">
      <w:pPr>
        <w:tabs>
          <w:tab w:val="clear" w:pos="851"/>
        </w:tabs>
        <w:jc w:val="right"/>
        <w:rPr>
          <w:color w:val="000000"/>
          <w:szCs w:val="24"/>
          <w:lang w:bidi="en-US"/>
        </w:rPr>
      </w:pPr>
      <w:r w:rsidRPr="00C36DA6">
        <w:rPr>
          <w:color w:val="000000"/>
          <w:szCs w:val="24"/>
          <w:lang w:bidi="en-US"/>
        </w:rPr>
        <w:t>”</w:t>
      </w:r>
    </w:p>
    <w:p w:rsidR="00C36DA6" w:rsidRPr="00C36DA6" w:rsidRDefault="00C36DA6" w:rsidP="00C36DA6">
      <w:pPr>
        <w:widowControl/>
        <w:tabs>
          <w:tab w:val="clear" w:pos="851"/>
        </w:tabs>
        <w:rPr>
          <w:szCs w:val="24"/>
          <w:lang w:bidi="en-US"/>
        </w:rPr>
      </w:pPr>
    </w:p>
    <w:p w:rsidR="00C36DA6" w:rsidRPr="00C36DA6" w:rsidRDefault="00C36DA6" w:rsidP="00C36DA6">
      <w:pPr>
        <w:rPr>
          <w:lang w:bidi="en-US"/>
        </w:rPr>
      </w:pPr>
      <w:r w:rsidRPr="00C36DA6">
        <w:rPr>
          <w:b/>
          <w:lang w:bidi="en-US"/>
        </w:rPr>
        <w:t xml:space="preserve">[2] </w:t>
      </w:r>
      <w:r w:rsidRPr="00C36DA6">
        <w:rPr>
          <w:b/>
          <w:lang w:bidi="en-US"/>
        </w:rPr>
        <w:tab/>
        <w:t>Standard 4.2.4</w:t>
      </w:r>
      <w:r w:rsidRPr="00C36DA6">
        <w:rPr>
          <w:lang w:bidi="en-US"/>
        </w:rPr>
        <w:t xml:space="preserve"> is varied by </w:t>
      </w:r>
    </w:p>
    <w:p w:rsidR="00C36DA6" w:rsidRPr="00C36DA6" w:rsidRDefault="00C36DA6" w:rsidP="00C36DA6">
      <w:pPr>
        <w:tabs>
          <w:tab w:val="clear" w:pos="851"/>
        </w:tabs>
        <w:rPr>
          <w:szCs w:val="24"/>
          <w:lang w:bidi="en-US"/>
        </w:rPr>
      </w:pPr>
    </w:p>
    <w:p w:rsidR="00C36DA6" w:rsidRPr="00C36DA6" w:rsidRDefault="00C36DA6" w:rsidP="00C36DA6">
      <w:pPr>
        <w:widowControl/>
        <w:rPr>
          <w:lang w:bidi="en-US"/>
        </w:rPr>
      </w:pPr>
      <w:r w:rsidRPr="00C36DA6">
        <w:rPr>
          <w:lang w:bidi="en-US"/>
        </w:rPr>
        <w:t>[2.1]</w:t>
      </w:r>
      <w:r w:rsidRPr="00C36DA6">
        <w:rPr>
          <w:lang w:bidi="en-US"/>
        </w:rPr>
        <w:tab/>
        <w:t>inserting in subclause 1(2), in alphabetical order</w:t>
      </w:r>
    </w:p>
    <w:p w:rsidR="00C36DA6" w:rsidRPr="00C36DA6" w:rsidRDefault="00C36DA6" w:rsidP="00C36DA6">
      <w:pPr>
        <w:tabs>
          <w:tab w:val="clear" w:pos="851"/>
          <w:tab w:val="left" w:pos="567"/>
        </w:tabs>
        <w:rPr>
          <w:rFonts w:cs="Arial"/>
          <w:szCs w:val="24"/>
          <w:lang w:bidi="en-US"/>
        </w:rPr>
      </w:pPr>
    </w:p>
    <w:p w:rsidR="00C36DA6" w:rsidRPr="00C36DA6" w:rsidRDefault="00C36DA6" w:rsidP="00C36DA6">
      <w:pPr>
        <w:tabs>
          <w:tab w:val="clear" w:pos="851"/>
        </w:tabs>
        <w:ind w:left="1701" w:hanging="851"/>
        <w:rPr>
          <w:lang w:bidi="en-US"/>
        </w:rPr>
      </w:pPr>
      <w:r w:rsidRPr="00C36DA6">
        <w:rPr>
          <w:lang w:bidi="en-US"/>
        </w:rPr>
        <w:t>“</w:t>
      </w:r>
      <w:r w:rsidRPr="00C36DA6">
        <w:rPr>
          <w:b/>
          <w:lang w:bidi="en-US"/>
        </w:rPr>
        <w:t>diseased animal</w:t>
      </w:r>
      <w:r w:rsidRPr="00C36DA6">
        <w:rPr>
          <w:lang w:bidi="en-US"/>
        </w:rPr>
        <w:t xml:space="preserve"> means an animal that has signs of an infection.”</w:t>
      </w:r>
    </w:p>
    <w:p w:rsidR="00C36DA6" w:rsidRPr="00C36DA6" w:rsidRDefault="00C36DA6" w:rsidP="00C36DA6">
      <w:pPr>
        <w:tabs>
          <w:tab w:val="clear" w:pos="851"/>
          <w:tab w:val="left" w:pos="567"/>
        </w:tabs>
        <w:rPr>
          <w:rFonts w:cs="Arial"/>
          <w:b/>
          <w:szCs w:val="24"/>
          <w:lang w:bidi="en-US"/>
        </w:rPr>
      </w:pPr>
    </w:p>
    <w:p w:rsidR="00C36DA6" w:rsidRPr="00C36DA6" w:rsidRDefault="00C36DA6" w:rsidP="00C36DA6">
      <w:pPr>
        <w:tabs>
          <w:tab w:val="clear" w:pos="851"/>
        </w:tabs>
        <w:ind w:left="1701" w:hanging="851"/>
        <w:rPr>
          <w:lang w:bidi="en-US"/>
        </w:rPr>
      </w:pPr>
      <w:r w:rsidRPr="00C36DA6">
        <w:rPr>
          <w:lang w:bidi="en-US"/>
        </w:rPr>
        <w:t>“</w:t>
      </w:r>
      <w:r w:rsidRPr="00C36DA6">
        <w:rPr>
          <w:b/>
          <w:lang w:bidi="en-US"/>
        </w:rPr>
        <w:t>documented alternative</w:t>
      </w:r>
      <w:r w:rsidRPr="00C36DA6">
        <w:rPr>
          <w:lang w:bidi="en-US"/>
        </w:rPr>
        <w:t xml:space="preserve"> means a method that –</w:t>
      </w:r>
    </w:p>
    <w:p w:rsidR="00C36DA6" w:rsidRDefault="00C36DA6" w:rsidP="00C36DA6">
      <w:pPr>
        <w:tabs>
          <w:tab w:val="clear" w:pos="851"/>
        </w:tabs>
        <w:ind w:left="2553" w:hanging="851"/>
        <w:rPr>
          <w:lang w:bidi="en-US"/>
        </w:rPr>
      </w:pPr>
      <w:r>
        <w:rPr>
          <w:lang w:bidi="en-US"/>
        </w:rPr>
        <w:br w:type="page"/>
      </w:r>
    </w:p>
    <w:p w:rsidR="00C36DA6" w:rsidRPr="00C36DA6" w:rsidRDefault="00C36DA6" w:rsidP="00C36DA6">
      <w:pPr>
        <w:tabs>
          <w:tab w:val="clear" w:pos="851"/>
        </w:tabs>
        <w:ind w:left="2553" w:hanging="851"/>
        <w:rPr>
          <w:lang w:bidi="en-US"/>
        </w:rPr>
      </w:pPr>
      <w:r w:rsidRPr="00C36DA6">
        <w:rPr>
          <w:lang w:bidi="en-US"/>
        </w:rPr>
        <w:lastRenderedPageBreak/>
        <w:t>(a)</w:t>
      </w:r>
      <w:r w:rsidRPr="00C36DA6">
        <w:rPr>
          <w:lang w:bidi="en-US"/>
        </w:rPr>
        <w:tab/>
        <w:t>minimises the growth of pathogenic microorganisms in the milk to the same or greater extent as the method prescribed by this Standard; and</w:t>
      </w:r>
    </w:p>
    <w:p w:rsidR="00C36DA6" w:rsidRPr="00C36DA6" w:rsidRDefault="00C36DA6" w:rsidP="00C36DA6">
      <w:pPr>
        <w:tabs>
          <w:tab w:val="clear" w:pos="851"/>
        </w:tabs>
        <w:ind w:left="2553" w:hanging="851"/>
        <w:rPr>
          <w:lang w:bidi="en-US"/>
        </w:rPr>
      </w:pPr>
      <w:r w:rsidRPr="00C36DA6">
        <w:rPr>
          <w:lang w:bidi="en-US"/>
        </w:rPr>
        <w:t>(b)</w:t>
      </w:r>
      <w:r w:rsidRPr="00C36DA6">
        <w:rPr>
          <w:lang w:bidi="en-US"/>
        </w:rPr>
        <w:tab/>
        <w:t>does not adversely affect the microbiological safety of any raw milk cheese produced from that milk; and</w:t>
      </w:r>
    </w:p>
    <w:p w:rsidR="00C36DA6" w:rsidRPr="00C36DA6" w:rsidRDefault="00C36DA6" w:rsidP="00C36DA6">
      <w:pPr>
        <w:tabs>
          <w:tab w:val="clear" w:pos="851"/>
        </w:tabs>
        <w:ind w:left="2553" w:hanging="851"/>
        <w:rPr>
          <w:lang w:bidi="en-US"/>
        </w:rPr>
      </w:pPr>
      <w:r w:rsidRPr="00C36DA6">
        <w:rPr>
          <w:lang w:bidi="en-US"/>
        </w:rPr>
        <w:t>(c)</w:t>
      </w:r>
      <w:r w:rsidRPr="00C36DA6">
        <w:rPr>
          <w:lang w:bidi="en-US"/>
        </w:rPr>
        <w:tab/>
        <w:t xml:space="preserve">is </w:t>
      </w:r>
      <w:r w:rsidRPr="00C36DA6">
        <w:rPr>
          <w:rFonts w:cs="Arial"/>
          <w:lang w:bidi="en-US"/>
        </w:rPr>
        <w:t>documented in a food safety program required by this Standard; and</w:t>
      </w:r>
    </w:p>
    <w:p w:rsidR="00C36DA6" w:rsidRPr="00C36DA6" w:rsidRDefault="00C36DA6" w:rsidP="00C36DA6">
      <w:pPr>
        <w:tabs>
          <w:tab w:val="clear" w:pos="851"/>
        </w:tabs>
        <w:ind w:left="2553" w:hanging="851"/>
        <w:rPr>
          <w:lang w:bidi="en-US"/>
        </w:rPr>
      </w:pPr>
      <w:r w:rsidRPr="00C36DA6">
        <w:rPr>
          <w:lang w:bidi="en-US"/>
        </w:rPr>
        <w:t>(d)</w:t>
      </w:r>
      <w:r w:rsidRPr="00C36DA6">
        <w:rPr>
          <w:lang w:bidi="en-US"/>
        </w:rPr>
        <w:tab/>
        <w:t>has been recognised or approved by the relevant authority.”</w:t>
      </w:r>
    </w:p>
    <w:p w:rsidR="00C36DA6" w:rsidRPr="00C36DA6" w:rsidRDefault="00C36DA6" w:rsidP="00C36DA6">
      <w:pPr>
        <w:tabs>
          <w:tab w:val="clear" w:pos="851"/>
        </w:tabs>
        <w:rPr>
          <w:rFonts w:cs="Arial"/>
          <w:szCs w:val="24"/>
          <w:lang w:bidi="en-US"/>
        </w:rPr>
      </w:pPr>
    </w:p>
    <w:p w:rsidR="00C36DA6" w:rsidRPr="00C36DA6" w:rsidRDefault="00C36DA6" w:rsidP="00C36DA6">
      <w:pPr>
        <w:tabs>
          <w:tab w:val="clear" w:pos="851"/>
        </w:tabs>
        <w:ind w:left="1701" w:hanging="851"/>
        <w:rPr>
          <w:lang w:bidi="en-US"/>
        </w:rPr>
      </w:pPr>
      <w:r w:rsidRPr="00C36DA6">
        <w:rPr>
          <w:b/>
          <w:lang w:bidi="en-US"/>
        </w:rPr>
        <w:t>“infection</w:t>
      </w:r>
      <w:r w:rsidRPr="00C36DA6">
        <w:rPr>
          <w:lang w:bidi="en-US"/>
        </w:rPr>
        <w:t xml:space="preserve"> means the entry, development or multiplication of a pathological microorganism that is capable of being transferred to humans through raw milk.”</w:t>
      </w:r>
    </w:p>
    <w:p w:rsidR="00C36DA6" w:rsidRPr="00C36DA6" w:rsidRDefault="00C36DA6" w:rsidP="00C36DA6">
      <w:pPr>
        <w:tabs>
          <w:tab w:val="clear" w:pos="851"/>
        </w:tabs>
        <w:ind w:left="1701" w:hanging="851"/>
        <w:rPr>
          <w:rFonts w:cs="Arial"/>
          <w:lang w:bidi="en-US"/>
        </w:rPr>
      </w:pPr>
    </w:p>
    <w:p w:rsidR="00C36DA6" w:rsidRPr="00C36DA6" w:rsidRDefault="00C36DA6" w:rsidP="00C36DA6">
      <w:pPr>
        <w:tabs>
          <w:tab w:val="clear" w:pos="851"/>
        </w:tabs>
        <w:ind w:left="1701" w:hanging="851"/>
        <w:rPr>
          <w:rFonts w:cs="Arial"/>
          <w:lang w:bidi="en-US"/>
        </w:rPr>
      </w:pPr>
      <w:r w:rsidRPr="00C36DA6">
        <w:rPr>
          <w:rFonts w:cs="Arial"/>
          <w:lang w:bidi="en-US"/>
        </w:rPr>
        <w:t>“</w:t>
      </w:r>
      <w:r w:rsidRPr="00C36DA6">
        <w:rPr>
          <w:rFonts w:cs="Arial"/>
          <w:b/>
          <w:lang w:bidi="en-US"/>
        </w:rPr>
        <w:t>milk for raw milk cheese</w:t>
      </w:r>
      <w:r w:rsidRPr="00C36DA6">
        <w:rPr>
          <w:rFonts w:cs="Arial"/>
          <w:lang w:bidi="en-US"/>
        </w:rPr>
        <w:t xml:space="preserve"> means raw milk that is used or is to be used to make a raw milk cheese.” </w:t>
      </w:r>
    </w:p>
    <w:p w:rsidR="00C36DA6" w:rsidRPr="00C36DA6" w:rsidRDefault="00C36DA6" w:rsidP="00C36DA6">
      <w:pPr>
        <w:tabs>
          <w:tab w:val="clear" w:pos="851"/>
        </w:tabs>
        <w:ind w:left="1701" w:hanging="851"/>
        <w:rPr>
          <w:rFonts w:cs="Arial"/>
          <w:lang w:bidi="en-US"/>
        </w:rPr>
      </w:pPr>
    </w:p>
    <w:p w:rsidR="00C36DA6" w:rsidRPr="00C36DA6" w:rsidRDefault="00C36DA6" w:rsidP="00C36DA6">
      <w:pPr>
        <w:tabs>
          <w:tab w:val="clear" w:pos="851"/>
        </w:tabs>
        <w:ind w:left="1701" w:hanging="851"/>
        <w:rPr>
          <w:rFonts w:cs="Arial"/>
          <w:lang w:bidi="en-US"/>
        </w:rPr>
      </w:pPr>
      <w:r w:rsidRPr="00C36DA6">
        <w:rPr>
          <w:rFonts w:cs="Arial"/>
          <w:lang w:bidi="en-US"/>
        </w:rPr>
        <w:t>“</w:t>
      </w:r>
      <w:r w:rsidRPr="00C36DA6">
        <w:rPr>
          <w:rFonts w:cs="Arial"/>
          <w:b/>
          <w:lang w:bidi="en-US"/>
        </w:rPr>
        <w:t>raw milk</w:t>
      </w:r>
      <w:r w:rsidRPr="00C36DA6">
        <w:rPr>
          <w:rFonts w:cs="Arial"/>
          <w:lang w:bidi="en-US"/>
        </w:rPr>
        <w:t xml:space="preserve"> means milk that has not been processed in accordance with subclause 16(1), subclause 16(2) or paragraph 16(3)(a) of this Standard.”</w:t>
      </w:r>
    </w:p>
    <w:p w:rsidR="00C36DA6" w:rsidRPr="00C36DA6" w:rsidRDefault="00C36DA6" w:rsidP="00C36DA6">
      <w:pPr>
        <w:tabs>
          <w:tab w:val="clear" w:pos="851"/>
        </w:tabs>
        <w:ind w:left="1701" w:hanging="851"/>
        <w:rPr>
          <w:rFonts w:cs="Arial"/>
          <w:lang w:bidi="en-US"/>
        </w:rPr>
      </w:pPr>
    </w:p>
    <w:p w:rsidR="00C36DA6" w:rsidRPr="00C36DA6" w:rsidRDefault="00C36DA6" w:rsidP="00C36DA6">
      <w:pPr>
        <w:tabs>
          <w:tab w:val="clear" w:pos="851"/>
        </w:tabs>
        <w:ind w:left="1701" w:hanging="851"/>
        <w:rPr>
          <w:rFonts w:cs="Arial"/>
          <w:lang w:bidi="en-US"/>
        </w:rPr>
      </w:pPr>
      <w:r w:rsidRPr="00C36DA6">
        <w:rPr>
          <w:rFonts w:cs="Arial"/>
          <w:lang w:bidi="en-US"/>
        </w:rPr>
        <w:t>“</w:t>
      </w:r>
      <w:r w:rsidRPr="00C36DA6">
        <w:rPr>
          <w:rFonts w:cs="Arial"/>
          <w:b/>
          <w:lang w:bidi="en-US"/>
        </w:rPr>
        <w:t>raw milk herd</w:t>
      </w:r>
      <w:r w:rsidRPr="00C36DA6">
        <w:rPr>
          <w:rFonts w:cs="Arial"/>
          <w:lang w:bidi="en-US"/>
        </w:rPr>
        <w:t xml:space="preserve"> means any group of animals from which milk for raw milk cheese is or will be sourced.”</w:t>
      </w:r>
    </w:p>
    <w:p w:rsidR="00C36DA6" w:rsidRPr="00C36DA6" w:rsidRDefault="00C36DA6" w:rsidP="00C36DA6">
      <w:pPr>
        <w:tabs>
          <w:tab w:val="clear" w:pos="851"/>
        </w:tabs>
        <w:ind w:left="1701" w:hanging="851"/>
        <w:rPr>
          <w:rFonts w:cs="Arial"/>
          <w:lang w:bidi="en-US"/>
        </w:rPr>
      </w:pPr>
    </w:p>
    <w:p w:rsidR="00C36DA6" w:rsidRPr="00C36DA6" w:rsidRDefault="00C36DA6" w:rsidP="00C36DA6">
      <w:pPr>
        <w:tabs>
          <w:tab w:val="clear" w:pos="851"/>
        </w:tabs>
        <w:ind w:left="1701" w:hanging="851"/>
        <w:rPr>
          <w:rFonts w:cs="Arial"/>
          <w:lang w:bidi="en-US"/>
        </w:rPr>
      </w:pPr>
      <w:r w:rsidRPr="00C36DA6">
        <w:rPr>
          <w:rFonts w:cs="Arial"/>
          <w:lang w:bidi="en-US"/>
        </w:rPr>
        <w:t>“</w:t>
      </w:r>
      <w:r w:rsidRPr="00C36DA6">
        <w:rPr>
          <w:rFonts w:cs="Arial"/>
          <w:b/>
          <w:lang w:bidi="en-US"/>
        </w:rPr>
        <w:t>raw milk cheese</w:t>
      </w:r>
      <w:r w:rsidRPr="00C36DA6">
        <w:rPr>
          <w:rFonts w:cs="Arial"/>
          <w:lang w:bidi="en-US"/>
        </w:rPr>
        <w:t xml:space="preserve"> means a cheese or cheese product made with raw milk.”</w:t>
      </w:r>
    </w:p>
    <w:p w:rsidR="00C36DA6" w:rsidRPr="00C36DA6" w:rsidRDefault="00C36DA6" w:rsidP="00C36DA6">
      <w:pPr>
        <w:tabs>
          <w:tab w:val="clear" w:pos="851"/>
        </w:tabs>
        <w:rPr>
          <w:rFonts w:cs="Arial"/>
          <w:szCs w:val="24"/>
          <w:lang w:bidi="en-US"/>
        </w:rPr>
      </w:pPr>
    </w:p>
    <w:p w:rsidR="00C36DA6" w:rsidRPr="00C36DA6" w:rsidRDefault="00C36DA6" w:rsidP="00C36DA6">
      <w:pPr>
        <w:widowControl/>
        <w:rPr>
          <w:lang w:bidi="en-US"/>
        </w:rPr>
      </w:pPr>
      <w:r w:rsidRPr="00C36DA6">
        <w:rPr>
          <w:rFonts w:cs="Arial"/>
          <w:lang w:bidi="en-US"/>
        </w:rPr>
        <w:t>[2.2]</w:t>
      </w:r>
      <w:r w:rsidRPr="00C36DA6">
        <w:rPr>
          <w:rFonts w:cs="Arial"/>
          <w:lang w:bidi="en-US"/>
        </w:rPr>
        <w:tab/>
      </w:r>
      <w:r w:rsidRPr="00C36DA6">
        <w:rPr>
          <w:lang w:bidi="en-US"/>
        </w:rPr>
        <w:t>omitting the heading “Division 2 – Dairy primary production requirements” and substituting “Division 2 – General dairy primary production requirements”</w:t>
      </w:r>
    </w:p>
    <w:p w:rsidR="00C36DA6" w:rsidRPr="00C36DA6" w:rsidRDefault="00C36DA6" w:rsidP="00C36DA6">
      <w:pPr>
        <w:ind w:left="567" w:hanging="567"/>
        <w:rPr>
          <w:lang w:bidi="en-US"/>
        </w:rPr>
      </w:pPr>
    </w:p>
    <w:p w:rsidR="00C36DA6" w:rsidRPr="00C36DA6" w:rsidRDefault="00C36DA6" w:rsidP="00C36DA6">
      <w:pPr>
        <w:widowControl/>
        <w:rPr>
          <w:lang w:bidi="en-US"/>
        </w:rPr>
      </w:pPr>
      <w:r w:rsidRPr="00C36DA6">
        <w:rPr>
          <w:lang w:bidi="en-US"/>
        </w:rPr>
        <w:t>[2.3]</w:t>
      </w:r>
      <w:r w:rsidRPr="00C36DA6">
        <w:rPr>
          <w:lang w:bidi="en-US"/>
        </w:rPr>
        <w:tab/>
        <w:t xml:space="preserve">omitting the heading “Division 3 – Dairy collection and transportation” and substituting “Division 3 – General dairy collection and transportation” </w:t>
      </w:r>
    </w:p>
    <w:p w:rsidR="00C36DA6" w:rsidRPr="00C36DA6" w:rsidRDefault="00C36DA6" w:rsidP="00C36DA6">
      <w:pPr>
        <w:ind w:left="567" w:hanging="567"/>
        <w:rPr>
          <w:lang w:bidi="en-US"/>
        </w:rPr>
      </w:pPr>
    </w:p>
    <w:p w:rsidR="00C36DA6" w:rsidRPr="00C36DA6" w:rsidRDefault="00C36DA6" w:rsidP="00C36DA6">
      <w:pPr>
        <w:widowControl/>
        <w:rPr>
          <w:lang w:bidi="en-US"/>
        </w:rPr>
      </w:pPr>
      <w:r w:rsidRPr="00C36DA6">
        <w:rPr>
          <w:lang w:bidi="en-US"/>
        </w:rPr>
        <w:t>[2.4]</w:t>
      </w:r>
      <w:r w:rsidRPr="00C36DA6">
        <w:rPr>
          <w:lang w:bidi="en-US"/>
        </w:rPr>
        <w:tab/>
        <w:t>omitting the heading “Division 4 – Dairy processing” and substituting “Division 4 – General dairy processing”</w:t>
      </w:r>
    </w:p>
    <w:p w:rsidR="00C36DA6" w:rsidRPr="00C36DA6" w:rsidRDefault="00C36DA6" w:rsidP="00C36DA6">
      <w:pPr>
        <w:ind w:left="567" w:hanging="567"/>
        <w:rPr>
          <w:lang w:bidi="en-US"/>
        </w:rPr>
      </w:pPr>
    </w:p>
    <w:p w:rsidR="00C36DA6" w:rsidRPr="00C36DA6" w:rsidRDefault="00C36DA6" w:rsidP="00C36DA6">
      <w:pPr>
        <w:widowControl/>
        <w:rPr>
          <w:lang w:bidi="en-US"/>
        </w:rPr>
      </w:pPr>
      <w:r w:rsidRPr="00C36DA6">
        <w:rPr>
          <w:lang w:bidi="en-US"/>
        </w:rPr>
        <w:t>[2.5]</w:t>
      </w:r>
      <w:r w:rsidRPr="00C36DA6">
        <w:rPr>
          <w:lang w:bidi="en-US"/>
        </w:rPr>
        <w:tab/>
        <w:t>omitting from clause 12</w:t>
      </w:r>
    </w:p>
    <w:p w:rsidR="00C36DA6" w:rsidRPr="00C36DA6" w:rsidRDefault="00C36DA6" w:rsidP="00C36DA6">
      <w:pPr>
        <w:ind w:left="567" w:hanging="567"/>
        <w:rPr>
          <w:lang w:bidi="en-US"/>
        </w:rPr>
      </w:pPr>
    </w:p>
    <w:p w:rsidR="00C36DA6" w:rsidRPr="00C36DA6" w:rsidRDefault="00C36DA6" w:rsidP="00C36DA6">
      <w:pPr>
        <w:widowControl/>
        <w:rPr>
          <w:lang w:bidi="en-US"/>
        </w:rPr>
      </w:pPr>
      <w:r w:rsidRPr="00C36DA6">
        <w:rPr>
          <w:lang w:bidi="en-US"/>
        </w:rPr>
        <w:t>“To avoid doubt, Standards 3.2.2 and 3.2.3 apply to the processing of dairy products.”</w:t>
      </w:r>
    </w:p>
    <w:p w:rsidR="00C36DA6" w:rsidRPr="00C36DA6" w:rsidRDefault="00C36DA6" w:rsidP="00C36DA6">
      <w:pPr>
        <w:tabs>
          <w:tab w:val="clear" w:pos="851"/>
        </w:tabs>
        <w:rPr>
          <w:rFonts w:cs="Arial"/>
          <w:szCs w:val="24"/>
          <w:lang w:bidi="en-US"/>
        </w:rPr>
      </w:pPr>
    </w:p>
    <w:p w:rsidR="00C36DA6" w:rsidRPr="00C36DA6" w:rsidRDefault="00C36DA6" w:rsidP="00C36DA6">
      <w:pPr>
        <w:ind w:left="567" w:hanging="567"/>
        <w:rPr>
          <w:lang w:bidi="en-US"/>
        </w:rPr>
      </w:pPr>
      <w:r w:rsidRPr="00C36DA6">
        <w:rPr>
          <w:lang w:bidi="en-US"/>
        </w:rPr>
        <w:t>and substituting</w:t>
      </w:r>
    </w:p>
    <w:p w:rsidR="00C36DA6" w:rsidRPr="00C36DA6" w:rsidRDefault="00C36DA6" w:rsidP="00C36DA6">
      <w:pPr>
        <w:rPr>
          <w:lang w:bidi="en-US"/>
        </w:rPr>
      </w:pPr>
    </w:p>
    <w:p w:rsidR="00C36DA6" w:rsidRPr="00C36DA6" w:rsidRDefault="00C36DA6" w:rsidP="00C36DA6">
      <w:pPr>
        <w:widowControl/>
        <w:rPr>
          <w:lang w:bidi="en-US"/>
        </w:rPr>
      </w:pPr>
      <w:r w:rsidRPr="00C36DA6">
        <w:rPr>
          <w:lang w:bidi="en-US"/>
        </w:rPr>
        <w:t>“(1)</w:t>
      </w:r>
      <w:r w:rsidRPr="00C36DA6">
        <w:rPr>
          <w:lang w:bidi="en-US"/>
        </w:rPr>
        <w:tab/>
        <w:t>To avoid doubt, Standards 3.2.2 and 3.2.3 apply to the processing of dairy products.</w:t>
      </w:r>
    </w:p>
    <w:p w:rsidR="00C36DA6" w:rsidRPr="00C36DA6" w:rsidRDefault="00C36DA6" w:rsidP="00C36DA6">
      <w:pPr>
        <w:widowControl/>
        <w:rPr>
          <w:lang w:bidi="en-US"/>
        </w:rPr>
      </w:pPr>
      <w:r w:rsidRPr="00C36DA6">
        <w:rPr>
          <w:lang w:bidi="en-US"/>
        </w:rPr>
        <w:t>(2)</w:t>
      </w:r>
      <w:r w:rsidRPr="00C36DA6">
        <w:rPr>
          <w:lang w:bidi="en-US"/>
        </w:rPr>
        <w:tab/>
        <w:t>Clauses 15 and 16 of this Standard do not apply to milk for raw milk cheese.”</w:t>
      </w:r>
    </w:p>
    <w:p w:rsidR="00C36DA6" w:rsidRPr="00C36DA6" w:rsidRDefault="00C36DA6" w:rsidP="00C36DA6">
      <w:pPr>
        <w:ind w:left="567" w:hanging="567"/>
        <w:rPr>
          <w:lang w:bidi="en-US"/>
        </w:rPr>
      </w:pPr>
    </w:p>
    <w:p w:rsidR="00C36DA6" w:rsidRPr="00C36DA6" w:rsidRDefault="00C36DA6" w:rsidP="00C36DA6">
      <w:pPr>
        <w:widowControl/>
        <w:rPr>
          <w:lang w:bidi="en-US"/>
        </w:rPr>
      </w:pPr>
      <w:r w:rsidRPr="00C36DA6">
        <w:rPr>
          <w:lang w:bidi="en-US"/>
        </w:rPr>
        <w:t>[2.6]</w:t>
      </w:r>
      <w:r w:rsidRPr="00C36DA6">
        <w:rPr>
          <w:lang w:bidi="en-US"/>
        </w:rPr>
        <w:tab/>
        <w:t>omitting from subparagraph 16(3)(b) “clause 1 of Standard 4.2.4A” and substituting “Division 5 if used to make raw milk cheese”</w:t>
      </w:r>
    </w:p>
    <w:p w:rsidR="00C36DA6" w:rsidRPr="00C36DA6" w:rsidRDefault="00C36DA6" w:rsidP="00C36DA6">
      <w:pPr>
        <w:ind w:left="567" w:hanging="567"/>
        <w:rPr>
          <w:lang w:bidi="en-US"/>
        </w:rPr>
      </w:pPr>
    </w:p>
    <w:p w:rsidR="00C36DA6" w:rsidRPr="00C36DA6" w:rsidRDefault="00C36DA6" w:rsidP="00C36DA6">
      <w:pPr>
        <w:widowControl/>
        <w:rPr>
          <w:lang w:bidi="en-US"/>
        </w:rPr>
      </w:pPr>
      <w:r w:rsidRPr="00C36DA6">
        <w:rPr>
          <w:lang w:bidi="en-US"/>
        </w:rPr>
        <w:t>[2.7]</w:t>
      </w:r>
      <w:r w:rsidRPr="00C36DA6">
        <w:rPr>
          <w:lang w:bidi="en-US"/>
        </w:rPr>
        <w:tab/>
        <w:t>inserting after clause 16</w:t>
      </w:r>
    </w:p>
    <w:p w:rsidR="00C36DA6" w:rsidRPr="00C36DA6" w:rsidRDefault="00C36DA6" w:rsidP="00C36DA6">
      <w:pPr>
        <w:ind w:left="567" w:hanging="567"/>
        <w:rPr>
          <w:rFonts w:cs="Arial"/>
          <w:lang w:bidi="en-US"/>
        </w:rPr>
      </w:pPr>
    </w:p>
    <w:p w:rsidR="00C36DA6" w:rsidRPr="00C36DA6" w:rsidRDefault="00C36DA6" w:rsidP="00C36DA6">
      <w:pPr>
        <w:keepNext/>
        <w:jc w:val="center"/>
        <w:rPr>
          <w:b/>
          <w:sz w:val="26"/>
          <w:lang w:bidi="en-US"/>
        </w:rPr>
      </w:pPr>
      <w:r w:rsidRPr="00C36DA6">
        <w:rPr>
          <w:lang w:bidi="en-US"/>
        </w:rPr>
        <w:t>“</w:t>
      </w:r>
      <w:r w:rsidRPr="00C36DA6">
        <w:rPr>
          <w:b/>
          <w:sz w:val="26"/>
          <w:lang w:bidi="en-US"/>
        </w:rPr>
        <w:t>Division 5 – Additional requirements for raw milk cheese</w:t>
      </w:r>
    </w:p>
    <w:p w:rsidR="00C36DA6" w:rsidRPr="00C36DA6" w:rsidRDefault="00C36DA6" w:rsidP="00C36DA6">
      <w:pPr>
        <w:keepNext/>
        <w:jc w:val="center"/>
        <w:rPr>
          <w:b/>
          <w:sz w:val="26"/>
          <w:lang w:bidi="en-US"/>
        </w:rPr>
      </w:pPr>
      <w:r w:rsidRPr="00C36DA6">
        <w:rPr>
          <w:b/>
          <w:sz w:val="26"/>
          <w:lang w:bidi="en-US"/>
        </w:rPr>
        <w:t>Subdivision 1 – General</w:t>
      </w:r>
    </w:p>
    <w:p w:rsidR="00C36DA6" w:rsidRPr="00C36DA6" w:rsidRDefault="00C36DA6" w:rsidP="00C36DA6">
      <w:pPr>
        <w:tabs>
          <w:tab w:val="clear" w:pos="851"/>
        </w:tabs>
        <w:rPr>
          <w:rFonts w:cs="Arial"/>
          <w:b/>
          <w:szCs w:val="24"/>
          <w:lang w:bidi="en-US"/>
        </w:rPr>
      </w:pPr>
      <w:r w:rsidRPr="00C36DA6">
        <w:rPr>
          <w:rFonts w:cs="Arial"/>
          <w:b/>
          <w:szCs w:val="24"/>
          <w:lang w:bidi="en-US"/>
        </w:rPr>
        <w:t xml:space="preserve"> </w:t>
      </w:r>
    </w:p>
    <w:p w:rsidR="00C36DA6" w:rsidRPr="00C36DA6" w:rsidRDefault="00C36DA6" w:rsidP="00C36DA6">
      <w:pPr>
        <w:keepNext/>
        <w:rPr>
          <w:b/>
          <w:lang w:bidi="en-US"/>
        </w:rPr>
      </w:pPr>
      <w:r w:rsidRPr="00C36DA6">
        <w:rPr>
          <w:b/>
          <w:lang w:bidi="en-US"/>
        </w:rPr>
        <w:t>17</w:t>
      </w:r>
      <w:r w:rsidRPr="00C36DA6">
        <w:rPr>
          <w:b/>
          <w:lang w:bidi="en-US"/>
        </w:rPr>
        <w:tab/>
        <w:t>Application of Divisions 1 to 4</w:t>
      </w:r>
    </w:p>
    <w:p w:rsidR="00C36DA6" w:rsidRPr="00C36DA6" w:rsidRDefault="00C36DA6" w:rsidP="00C36DA6">
      <w:pPr>
        <w:tabs>
          <w:tab w:val="clear" w:pos="851"/>
        </w:tabs>
        <w:rPr>
          <w:rFonts w:cs="Arial"/>
          <w:b/>
          <w:szCs w:val="24"/>
          <w:lang w:bidi="en-US"/>
        </w:rPr>
      </w:pPr>
    </w:p>
    <w:p w:rsidR="00C36DA6" w:rsidRPr="00C36DA6" w:rsidRDefault="00C36DA6" w:rsidP="00C36DA6">
      <w:pPr>
        <w:rPr>
          <w:lang w:bidi="en-US"/>
        </w:rPr>
      </w:pPr>
      <w:r w:rsidRPr="00C36DA6">
        <w:rPr>
          <w:lang w:bidi="en-US"/>
        </w:rPr>
        <w:t xml:space="preserve">To avoid doubt, unless the contrary intention appears, the requirements imposed by Divisions 1 to 4 of this Standard apply to the production, transport and processing of milk for raw milk cheese and to raw milk cheese. </w:t>
      </w:r>
    </w:p>
    <w:p w:rsidR="00C36DA6" w:rsidRPr="00C36DA6" w:rsidRDefault="00C36DA6" w:rsidP="00C36DA6">
      <w:pPr>
        <w:tabs>
          <w:tab w:val="clear" w:pos="851"/>
        </w:tabs>
        <w:rPr>
          <w:rFonts w:cs="Arial"/>
          <w:szCs w:val="24"/>
          <w:lang w:bidi="en-US"/>
        </w:rPr>
      </w:pPr>
    </w:p>
    <w:p w:rsidR="00C36DA6" w:rsidRPr="00C36DA6" w:rsidRDefault="00C36DA6" w:rsidP="00C36DA6">
      <w:pPr>
        <w:keepNext/>
        <w:jc w:val="center"/>
        <w:rPr>
          <w:b/>
          <w:sz w:val="26"/>
          <w:lang w:bidi="en-US"/>
        </w:rPr>
      </w:pPr>
      <w:r w:rsidRPr="00C36DA6">
        <w:rPr>
          <w:b/>
          <w:sz w:val="26"/>
          <w:lang w:bidi="en-US"/>
        </w:rPr>
        <w:t>Subdivision 2 – Primary production of milk for raw milk cheese</w:t>
      </w:r>
    </w:p>
    <w:p w:rsidR="00C36DA6" w:rsidRPr="00C36DA6" w:rsidRDefault="00C36DA6" w:rsidP="00C36DA6">
      <w:pPr>
        <w:tabs>
          <w:tab w:val="clear" w:pos="851"/>
        </w:tabs>
        <w:rPr>
          <w:rFonts w:cs="Arial"/>
          <w:szCs w:val="24"/>
          <w:lang w:bidi="en-US"/>
        </w:rPr>
      </w:pPr>
    </w:p>
    <w:p w:rsidR="00C36DA6" w:rsidRPr="00C36DA6" w:rsidRDefault="00C36DA6" w:rsidP="00C36DA6">
      <w:pPr>
        <w:keepNext/>
        <w:rPr>
          <w:b/>
          <w:lang w:bidi="en-US"/>
        </w:rPr>
      </w:pPr>
      <w:r w:rsidRPr="00C36DA6">
        <w:rPr>
          <w:b/>
          <w:lang w:bidi="en-US"/>
        </w:rPr>
        <w:t>18</w:t>
      </w:r>
      <w:r w:rsidRPr="00C36DA6">
        <w:rPr>
          <w:b/>
          <w:lang w:bidi="en-US"/>
        </w:rPr>
        <w:tab/>
        <w:t>Application</w:t>
      </w:r>
    </w:p>
    <w:p w:rsidR="00C36DA6" w:rsidRPr="00C36DA6" w:rsidRDefault="00C36DA6" w:rsidP="00C36DA6">
      <w:pPr>
        <w:tabs>
          <w:tab w:val="clear" w:pos="851"/>
        </w:tabs>
        <w:rPr>
          <w:rFonts w:cs="Arial"/>
          <w:szCs w:val="24"/>
          <w:lang w:bidi="en-US"/>
        </w:rPr>
      </w:pPr>
    </w:p>
    <w:p w:rsidR="00C36DA6" w:rsidRDefault="00C36DA6" w:rsidP="00C36DA6">
      <w:pPr>
        <w:rPr>
          <w:lang w:bidi="en-US"/>
        </w:rPr>
      </w:pPr>
      <w:r w:rsidRPr="00C36DA6">
        <w:rPr>
          <w:lang w:bidi="en-US"/>
        </w:rPr>
        <w:t>A dairy primary production business that produces milk for raw milk cheese must ensure that each requirement of this subdivision is met.</w:t>
      </w:r>
      <w:r>
        <w:rPr>
          <w:lang w:bidi="en-US"/>
        </w:rPr>
        <w:br w:type="page"/>
      </w:r>
    </w:p>
    <w:p w:rsidR="00C36DA6" w:rsidRPr="00C36DA6" w:rsidRDefault="00C36DA6" w:rsidP="00C36DA6">
      <w:pPr>
        <w:keepNext/>
        <w:rPr>
          <w:b/>
          <w:lang w:bidi="en-US"/>
        </w:rPr>
      </w:pPr>
      <w:r w:rsidRPr="00C36DA6">
        <w:rPr>
          <w:b/>
          <w:lang w:bidi="en-US"/>
        </w:rPr>
        <w:lastRenderedPageBreak/>
        <w:t>19</w:t>
      </w:r>
      <w:r w:rsidRPr="00C36DA6">
        <w:rPr>
          <w:b/>
          <w:lang w:bidi="en-US"/>
        </w:rPr>
        <w:tab/>
        <w:t>Requirement for additional and specific control measures</w:t>
      </w:r>
    </w:p>
    <w:p w:rsidR="00C36DA6" w:rsidRPr="00C36DA6" w:rsidRDefault="00C36DA6" w:rsidP="00C36DA6">
      <w:pPr>
        <w:tabs>
          <w:tab w:val="clear" w:pos="851"/>
        </w:tabs>
        <w:rPr>
          <w:rFonts w:cs="Arial"/>
          <w:szCs w:val="24"/>
          <w:lang w:bidi="en-US"/>
        </w:rPr>
      </w:pPr>
    </w:p>
    <w:p w:rsidR="00C36DA6" w:rsidRPr="00C36DA6" w:rsidRDefault="00C36DA6" w:rsidP="00C36DA6">
      <w:pPr>
        <w:rPr>
          <w:lang w:bidi="en-US"/>
        </w:rPr>
      </w:pPr>
      <w:r w:rsidRPr="00C36DA6">
        <w:rPr>
          <w:lang w:bidi="en-US"/>
        </w:rPr>
        <w:t>The documented food safety program required by clause 3 must include control measures that ensure that the requirements of this subdivision are met.</w:t>
      </w:r>
    </w:p>
    <w:p w:rsidR="00C36DA6" w:rsidRPr="00C36DA6" w:rsidRDefault="00C36DA6" w:rsidP="00C36DA6">
      <w:pPr>
        <w:tabs>
          <w:tab w:val="clear" w:pos="851"/>
        </w:tabs>
        <w:rPr>
          <w:rFonts w:cs="Arial"/>
          <w:b/>
          <w:szCs w:val="24"/>
          <w:lang w:bidi="en-US"/>
        </w:rPr>
      </w:pPr>
    </w:p>
    <w:p w:rsidR="00C36DA6" w:rsidRPr="00C36DA6" w:rsidRDefault="00C36DA6" w:rsidP="00C36DA6">
      <w:pPr>
        <w:keepNext/>
        <w:rPr>
          <w:b/>
          <w:lang w:bidi="en-US"/>
        </w:rPr>
      </w:pPr>
      <w:r w:rsidRPr="00C36DA6">
        <w:rPr>
          <w:b/>
          <w:lang w:bidi="en-US"/>
        </w:rPr>
        <w:t>20</w:t>
      </w:r>
      <w:r w:rsidRPr="00C36DA6">
        <w:rPr>
          <w:b/>
          <w:lang w:bidi="en-US"/>
        </w:rPr>
        <w:tab/>
        <w:t>Animal health requirements</w:t>
      </w:r>
    </w:p>
    <w:p w:rsidR="00C36DA6" w:rsidRPr="00C36DA6" w:rsidRDefault="00C36DA6" w:rsidP="00C36DA6">
      <w:pPr>
        <w:ind w:left="567" w:hanging="567"/>
        <w:rPr>
          <w:lang w:bidi="en-US"/>
        </w:rPr>
      </w:pPr>
    </w:p>
    <w:p w:rsidR="00C36DA6" w:rsidRPr="00C36DA6" w:rsidRDefault="00C36DA6" w:rsidP="00C36DA6">
      <w:pPr>
        <w:widowControl/>
        <w:rPr>
          <w:lang w:bidi="en-US"/>
        </w:rPr>
      </w:pPr>
      <w:r w:rsidRPr="00C36DA6">
        <w:rPr>
          <w:lang w:bidi="en-US"/>
        </w:rPr>
        <w:t>(1)</w:t>
      </w:r>
      <w:r w:rsidRPr="00C36DA6">
        <w:rPr>
          <w:lang w:bidi="en-US"/>
        </w:rPr>
        <w:tab/>
        <w:t>Milk for raw milk cheese must not be obtained from a diseased animal.</w:t>
      </w:r>
    </w:p>
    <w:p w:rsidR="00C36DA6" w:rsidRPr="00C36DA6" w:rsidRDefault="00C36DA6" w:rsidP="00C36DA6">
      <w:pPr>
        <w:widowControl/>
        <w:rPr>
          <w:lang w:bidi="en-US"/>
        </w:rPr>
      </w:pPr>
    </w:p>
    <w:p w:rsidR="00C36DA6" w:rsidRPr="00C36DA6" w:rsidRDefault="00C36DA6" w:rsidP="00C36DA6">
      <w:pPr>
        <w:widowControl/>
        <w:rPr>
          <w:lang w:bidi="en-US"/>
        </w:rPr>
      </w:pPr>
      <w:r w:rsidRPr="00C36DA6">
        <w:rPr>
          <w:lang w:bidi="en-US"/>
        </w:rPr>
        <w:t>(2)</w:t>
      </w:r>
      <w:r w:rsidRPr="00C36DA6">
        <w:rPr>
          <w:lang w:bidi="en-US"/>
        </w:rPr>
        <w:tab/>
        <w:t>A diseased animal must not be introduced into a raw milk herd.</w:t>
      </w:r>
    </w:p>
    <w:p w:rsidR="00C36DA6" w:rsidRPr="00C36DA6" w:rsidRDefault="00C36DA6" w:rsidP="00C36DA6">
      <w:pPr>
        <w:widowControl/>
        <w:rPr>
          <w:lang w:bidi="en-US"/>
        </w:rPr>
      </w:pPr>
    </w:p>
    <w:p w:rsidR="00C36DA6" w:rsidRPr="00C36DA6" w:rsidRDefault="00C36DA6" w:rsidP="00C36DA6">
      <w:pPr>
        <w:widowControl/>
        <w:rPr>
          <w:lang w:bidi="en-US"/>
        </w:rPr>
      </w:pPr>
      <w:r w:rsidRPr="00C36DA6">
        <w:rPr>
          <w:lang w:bidi="en-US"/>
        </w:rPr>
        <w:t>(3)</w:t>
      </w:r>
      <w:r w:rsidRPr="00C36DA6">
        <w:rPr>
          <w:lang w:bidi="en-US"/>
        </w:rPr>
        <w:tab/>
        <w:t>A diseased animal in a raw milk herd must be –</w:t>
      </w:r>
    </w:p>
    <w:p w:rsidR="00C36DA6" w:rsidRPr="00C36DA6" w:rsidRDefault="00C36DA6" w:rsidP="00C36DA6">
      <w:pPr>
        <w:ind w:left="567" w:hanging="567"/>
        <w:rPr>
          <w:lang w:bidi="en-US"/>
        </w:rPr>
      </w:pPr>
    </w:p>
    <w:p w:rsidR="00C36DA6" w:rsidRPr="00C36DA6" w:rsidRDefault="00C36DA6" w:rsidP="00C36DA6">
      <w:pPr>
        <w:tabs>
          <w:tab w:val="clear" w:pos="851"/>
        </w:tabs>
        <w:ind w:left="1702" w:hanging="851"/>
        <w:rPr>
          <w:lang w:bidi="en-US"/>
        </w:rPr>
      </w:pPr>
      <w:r w:rsidRPr="00C36DA6">
        <w:rPr>
          <w:lang w:bidi="en-US"/>
        </w:rPr>
        <w:t>(a)</w:t>
      </w:r>
      <w:r w:rsidRPr="00C36DA6">
        <w:rPr>
          <w:lang w:bidi="en-US"/>
        </w:rPr>
        <w:tab/>
        <w:t>separated immediately from the herd; and</w:t>
      </w:r>
    </w:p>
    <w:p w:rsidR="00C36DA6" w:rsidRPr="00C36DA6" w:rsidRDefault="00C36DA6" w:rsidP="00C36DA6">
      <w:pPr>
        <w:tabs>
          <w:tab w:val="clear" w:pos="851"/>
        </w:tabs>
        <w:ind w:left="1702" w:hanging="851"/>
        <w:rPr>
          <w:lang w:bidi="en-US"/>
        </w:rPr>
      </w:pPr>
      <w:r w:rsidRPr="00C36DA6">
        <w:rPr>
          <w:lang w:bidi="en-US"/>
        </w:rPr>
        <w:t>(b)</w:t>
      </w:r>
      <w:r w:rsidRPr="00C36DA6">
        <w:rPr>
          <w:lang w:bidi="en-US"/>
        </w:rPr>
        <w:tab/>
        <w:t>kept separate from any other animal that will be milked for milk for raw milk cheese.</w:t>
      </w:r>
    </w:p>
    <w:p w:rsidR="00C36DA6" w:rsidRPr="00C36DA6" w:rsidRDefault="00C36DA6" w:rsidP="00C36DA6">
      <w:pPr>
        <w:tabs>
          <w:tab w:val="clear" w:pos="851"/>
        </w:tabs>
        <w:rPr>
          <w:rFonts w:cs="Arial"/>
          <w:szCs w:val="24"/>
          <w:lang w:bidi="en-US"/>
        </w:rPr>
      </w:pPr>
    </w:p>
    <w:p w:rsidR="00C36DA6" w:rsidRPr="00C36DA6" w:rsidRDefault="00C36DA6" w:rsidP="00C36DA6">
      <w:pPr>
        <w:keepNext/>
        <w:rPr>
          <w:b/>
          <w:lang w:bidi="en-US"/>
        </w:rPr>
      </w:pPr>
      <w:r w:rsidRPr="00C36DA6">
        <w:rPr>
          <w:b/>
          <w:lang w:bidi="en-US"/>
        </w:rPr>
        <w:t>21</w:t>
      </w:r>
      <w:r w:rsidRPr="00C36DA6">
        <w:rPr>
          <w:b/>
          <w:lang w:bidi="en-US"/>
        </w:rPr>
        <w:tab/>
        <w:t>Requirements for animal identification and tracing</w:t>
      </w:r>
    </w:p>
    <w:p w:rsidR="00C36DA6" w:rsidRPr="00C36DA6" w:rsidRDefault="00C36DA6" w:rsidP="00C36DA6">
      <w:pPr>
        <w:tabs>
          <w:tab w:val="clear" w:pos="851"/>
        </w:tabs>
        <w:rPr>
          <w:rFonts w:cs="Arial"/>
          <w:szCs w:val="24"/>
          <w:lang w:bidi="en-US"/>
        </w:rPr>
      </w:pPr>
    </w:p>
    <w:p w:rsidR="00C36DA6" w:rsidRPr="00C36DA6" w:rsidRDefault="00C36DA6" w:rsidP="00C36DA6">
      <w:pPr>
        <w:rPr>
          <w:lang w:bidi="en-US"/>
        </w:rPr>
      </w:pPr>
      <w:r w:rsidRPr="00C36DA6">
        <w:rPr>
          <w:lang w:bidi="en-US"/>
        </w:rPr>
        <w:t>Each animal that will be or has been milked for milk for raw milk cheese must subject to a stock identification system that ensures that the animal is uniquely identifiable and traceable.</w:t>
      </w:r>
    </w:p>
    <w:p w:rsidR="00C36DA6" w:rsidRPr="00C36DA6" w:rsidRDefault="00C36DA6" w:rsidP="00C36DA6">
      <w:pPr>
        <w:tabs>
          <w:tab w:val="clear" w:pos="851"/>
        </w:tabs>
        <w:rPr>
          <w:rFonts w:cs="Arial"/>
          <w:szCs w:val="24"/>
          <w:lang w:bidi="en-US"/>
        </w:rPr>
      </w:pPr>
    </w:p>
    <w:p w:rsidR="00C36DA6" w:rsidRPr="00C36DA6" w:rsidRDefault="00C36DA6" w:rsidP="00C36DA6">
      <w:pPr>
        <w:keepNext/>
        <w:rPr>
          <w:b/>
          <w:lang w:bidi="en-US"/>
        </w:rPr>
      </w:pPr>
      <w:r w:rsidRPr="00C36DA6">
        <w:rPr>
          <w:b/>
          <w:lang w:bidi="en-US"/>
        </w:rPr>
        <w:t>22</w:t>
      </w:r>
      <w:r w:rsidRPr="00C36DA6">
        <w:rPr>
          <w:b/>
          <w:lang w:bidi="en-US"/>
        </w:rPr>
        <w:tab/>
        <w:t>Requirement to control specific inputs</w:t>
      </w:r>
    </w:p>
    <w:p w:rsidR="00C36DA6" w:rsidRPr="00C36DA6" w:rsidRDefault="00C36DA6" w:rsidP="00C36DA6">
      <w:pPr>
        <w:tabs>
          <w:tab w:val="clear" w:pos="851"/>
        </w:tabs>
        <w:rPr>
          <w:rFonts w:cs="Arial"/>
          <w:szCs w:val="24"/>
          <w:lang w:bidi="en-US"/>
        </w:rPr>
      </w:pPr>
    </w:p>
    <w:p w:rsidR="00C36DA6" w:rsidRPr="00C36DA6" w:rsidRDefault="00C36DA6" w:rsidP="00C36DA6">
      <w:pPr>
        <w:widowControl/>
        <w:rPr>
          <w:lang w:bidi="en-US"/>
        </w:rPr>
      </w:pPr>
      <w:r w:rsidRPr="00C36DA6">
        <w:rPr>
          <w:lang w:bidi="en-US"/>
        </w:rPr>
        <w:t>(1)</w:t>
      </w:r>
      <w:r w:rsidRPr="00C36DA6">
        <w:rPr>
          <w:lang w:bidi="en-US"/>
        </w:rPr>
        <w:tab/>
        <w:t>Silage must not be fed to animals milked for milk for raw milk cheese.</w:t>
      </w:r>
    </w:p>
    <w:p w:rsidR="00C36DA6" w:rsidRPr="00C36DA6" w:rsidRDefault="00C36DA6" w:rsidP="00C36DA6">
      <w:pPr>
        <w:widowControl/>
        <w:rPr>
          <w:lang w:bidi="en-US"/>
        </w:rPr>
      </w:pPr>
    </w:p>
    <w:p w:rsidR="00C36DA6" w:rsidRPr="00C36DA6" w:rsidRDefault="00C36DA6" w:rsidP="00C36DA6">
      <w:pPr>
        <w:widowControl/>
        <w:rPr>
          <w:lang w:bidi="en-US"/>
        </w:rPr>
      </w:pPr>
      <w:r w:rsidRPr="00C36DA6">
        <w:rPr>
          <w:rFonts w:cs="Arial"/>
          <w:lang w:bidi="en-US"/>
        </w:rPr>
        <w:t>(2)</w:t>
      </w:r>
      <w:r w:rsidRPr="00C36DA6">
        <w:rPr>
          <w:rFonts w:cs="Arial"/>
          <w:lang w:bidi="en-US"/>
        </w:rPr>
        <w:tab/>
        <w:t>Subclause (1) does not apply if the dairy primary production business uses a documented alternative to feed animals milked for raw milk.</w:t>
      </w:r>
    </w:p>
    <w:p w:rsidR="00C36DA6" w:rsidRPr="00C36DA6" w:rsidRDefault="00C36DA6" w:rsidP="00C36DA6">
      <w:pPr>
        <w:widowControl/>
        <w:rPr>
          <w:rFonts w:cs="Arial"/>
          <w:lang w:bidi="en-US"/>
        </w:rPr>
      </w:pPr>
    </w:p>
    <w:p w:rsidR="00C36DA6" w:rsidRPr="00C36DA6" w:rsidRDefault="00C36DA6" w:rsidP="00C36DA6">
      <w:pPr>
        <w:widowControl/>
        <w:rPr>
          <w:rFonts w:cs="Arial"/>
          <w:lang w:bidi="en-US"/>
        </w:rPr>
      </w:pPr>
      <w:r w:rsidRPr="00C36DA6">
        <w:rPr>
          <w:rFonts w:cs="Arial"/>
          <w:lang w:bidi="en-US"/>
        </w:rPr>
        <w:t>(3)</w:t>
      </w:r>
      <w:r w:rsidRPr="00C36DA6">
        <w:rPr>
          <w:rFonts w:cs="Arial"/>
          <w:lang w:bidi="en-US"/>
        </w:rPr>
        <w:tab/>
        <w:t>Only potable water must be used –</w:t>
      </w:r>
    </w:p>
    <w:p w:rsidR="00C36DA6" w:rsidRPr="00C36DA6" w:rsidRDefault="00C36DA6" w:rsidP="00C36DA6">
      <w:pPr>
        <w:ind w:left="567" w:hanging="567"/>
        <w:rPr>
          <w:rFonts w:cs="Arial"/>
          <w:lang w:bidi="en-US"/>
        </w:rPr>
      </w:pPr>
    </w:p>
    <w:p w:rsidR="00C36DA6" w:rsidRPr="00C36DA6" w:rsidRDefault="00C36DA6" w:rsidP="00C36DA6">
      <w:pPr>
        <w:tabs>
          <w:tab w:val="clear" w:pos="851"/>
        </w:tabs>
        <w:ind w:left="1702" w:hanging="851"/>
        <w:rPr>
          <w:lang w:bidi="en-US"/>
        </w:rPr>
      </w:pPr>
      <w:r w:rsidRPr="00C36DA6">
        <w:rPr>
          <w:lang w:bidi="en-US"/>
        </w:rPr>
        <w:t>(a)</w:t>
      </w:r>
      <w:r w:rsidRPr="00C36DA6">
        <w:rPr>
          <w:lang w:bidi="en-US"/>
        </w:rPr>
        <w:tab/>
        <w:t>on equipment that comes into contact with milk for raw milk cheese;</w:t>
      </w:r>
    </w:p>
    <w:p w:rsidR="00C36DA6" w:rsidRPr="00C36DA6" w:rsidRDefault="00C36DA6" w:rsidP="00C36DA6">
      <w:pPr>
        <w:tabs>
          <w:tab w:val="clear" w:pos="851"/>
        </w:tabs>
        <w:ind w:left="1702" w:hanging="851"/>
        <w:rPr>
          <w:lang w:bidi="en-US"/>
        </w:rPr>
      </w:pPr>
      <w:r w:rsidRPr="00C36DA6">
        <w:rPr>
          <w:lang w:bidi="en-US"/>
        </w:rPr>
        <w:t>(b)</w:t>
      </w:r>
      <w:r w:rsidRPr="00C36DA6">
        <w:rPr>
          <w:lang w:bidi="en-US"/>
        </w:rPr>
        <w:tab/>
        <w:t>to clean the teats of animals; and</w:t>
      </w:r>
    </w:p>
    <w:p w:rsidR="00C36DA6" w:rsidRPr="00C36DA6" w:rsidRDefault="00C36DA6" w:rsidP="00C36DA6">
      <w:pPr>
        <w:tabs>
          <w:tab w:val="clear" w:pos="851"/>
        </w:tabs>
        <w:ind w:left="1702" w:hanging="851"/>
        <w:rPr>
          <w:lang w:bidi="en-US"/>
        </w:rPr>
      </w:pPr>
      <w:r w:rsidRPr="00C36DA6">
        <w:rPr>
          <w:lang w:bidi="en-US"/>
        </w:rPr>
        <w:t>(c)</w:t>
      </w:r>
      <w:r w:rsidRPr="00C36DA6">
        <w:rPr>
          <w:lang w:bidi="en-US"/>
        </w:rPr>
        <w:tab/>
        <w:t>for washing by persons milking animals.</w:t>
      </w:r>
    </w:p>
    <w:p w:rsidR="00C36DA6" w:rsidRPr="00C36DA6" w:rsidRDefault="00C36DA6" w:rsidP="00C36DA6">
      <w:pPr>
        <w:tabs>
          <w:tab w:val="clear" w:pos="851"/>
        </w:tabs>
        <w:ind w:left="1702" w:hanging="851"/>
        <w:rPr>
          <w:lang w:bidi="en-US"/>
        </w:rPr>
      </w:pPr>
    </w:p>
    <w:p w:rsidR="00C36DA6" w:rsidRPr="00C36DA6" w:rsidRDefault="00C36DA6" w:rsidP="00C36DA6">
      <w:pPr>
        <w:keepNext/>
        <w:rPr>
          <w:b/>
          <w:lang w:bidi="en-US"/>
        </w:rPr>
      </w:pPr>
      <w:r w:rsidRPr="00C36DA6">
        <w:rPr>
          <w:b/>
          <w:lang w:bidi="en-US"/>
        </w:rPr>
        <w:t>23</w:t>
      </w:r>
      <w:r w:rsidRPr="00C36DA6">
        <w:rPr>
          <w:b/>
          <w:lang w:bidi="en-US"/>
        </w:rPr>
        <w:tab/>
        <w:t>Health and hygiene requirements</w:t>
      </w:r>
    </w:p>
    <w:p w:rsidR="00C36DA6" w:rsidRPr="00C36DA6" w:rsidRDefault="00C36DA6" w:rsidP="00C36DA6">
      <w:pPr>
        <w:rPr>
          <w:lang w:bidi="en-US"/>
        </w:rPr>
      </w:pPr>
    </w:p>
    <w:p w:rsidR="00C36DA6" w:rsidRPr="00C36DA6" w:rsidRDefault="00C36DA6" w:rsidP="00C36DA6">
      <w:pPr>
        <w:rPr>
          <w:lang w:bidi="en-US"/>
        </w:rPr>
      </w:pPr>
      <w:r w:rsidRPr="00C36DA6">
        <w:rPr>
          <w:lang w:bidi="en-US"/>
        </w:rPr>
        <w:t>The production of milk for raw milk cheese must comply with the requirements of Division 4 of Standard 3.2.2.</w:t>
      </w:r>
    </w:p>
    <w:p w:rsidR="00C36DA6" w:rsidRPr="00C36DA6" w:rsidRDefault="00C36DA6" w:rsidP="00C36DA6">
      <w:pPr>
        <w:rPr>
          <w:lang w:bidi="en-US"/>
        </w:rPr>
      </w:pPr>
    </w:p>
    <w:p w:rsidR="00C36DA6" w:rsidRPr="00C36DA6" w:rsidRDefault="00C36DA6" w:rsidP="00C36DA6">
      <w:pPr>
        <w:keepNext/>
        <w:rPr>
          <w:b/>
          <w:lang w:bidi="en-US"/>
        </w:rPr>
      </w:pPr>
      <w:r w:rsidRPr="00C36DA6">
        <w:rPr>
          <w:b/>
          <w:lang w:bidi="en-US"/>
        </w:rPr>
        <w:t>24</w:t>
      </w:r>
      <w:r w:rsidRPr="00C36DA6">
        <w:rPr>
          <w:b/>
          <w:lang w:bidi="en-US"/>
        </w:rPr>
        <w:tab/>
        <w:t>Requirement for milking practices</w:t>
      </w:r>
    </w:p>
    <w:p w:rsidR="00C36DA6" w:rsidRPr="00C36DA6" w:rsidRDefault="00C36DA6" w:rsidP="00C36DA6">
      <w:pPr>
        <w:rPr>
          <w:lang w:bidi="en-US"/>
        </w:rPr>
      </w:pPr>
    </w:p>
    <w:p w:rsidR="00C36DA6" w:rsidRPr="00C36DA6" w:rsidRDefault="00C36DA6" w:rsidP="00C36DA6">
      <w:pPr>
        <w:rPr>
          <w:lang w:bidi="en-US"/>
        </w:rPr>
      </w:pPr>
      <w:r w:rsidRPr="00C36DA6">
        <w:rPr>
          <w:lang w:bidi="en-US"/>
        </w:rPr>
        <w:t>The teats of an animal milked for milk for raw milk cheese must be clean and dry before the animal is milked.</w:t>
      </w:r>
    </w:p>
    <w:p w:rsidR="00C36DA6" w:rsidRPr="00C36DA6" w:rsidRDefault="00C36DA6" w:rsidP="00C36DA6">
      <w:pPr>
        <w:rPr>
          <w:lang w:bidi="en-US"/>
        </w:rPr>
      </w:pPr>
    </w:p>
    <w:p w:rsidR="00C36DA6" w:rsidRPr="00C36DA6" w:rsidRDefault="00C36DA6" w:rsidP="00C36DA6">
      <w:pPr>
        <w:keepNext/>
        <w:rPr>
          <w:b/>
          <w:lang w:bidi="en-US"/>
        </w:rPr>
      </w:pPr>
      <w:r w:rsidRPr="00C36DA6">
        <w:rPr>
          <w:b/>
          <w:lang w:bidi="en-US"/>
        </w:rPr>
        <w:t>25</w:t>
      </w:r>
      <w:r w:rsidRPr="00C36DA6">
        <w:rPr>
          <w:b/>
          <w:lang w:bidi="en-US"/>
        </w:rPr>
        <w:tab/>
        <w:t xml:space="preserve">Requirements for cooling and storage </w:t>
      </w:r>
    </w:p>
    <w:p w:rsidR="00C36DA6" w:rsidRPr="00C36DA6" w:rsidRDefault="00C36DA6" w:rsidP="00C36DA6">
      <w:pPr>
        <w:ind w:left="567" w:hanging="567"/>
        <w:rPr>
          <w:lang w:bidi="en-US"/>
        </w:rPr>
      </w:pPr>
    </w:p>
    <w:p w:rsidR="00C36DA6" w:rsidRPr="00C36DA6" w:rsidRDefault="00C36DA6" w:rsidP="00C36DA6">
      <w:pPr>
        <w:widowControl/>
        <w:rPr>
          <w:lang w:bidi="en-US"/>
        </w:rPr>
      </w:pPr>
      <w:r w:rsidRPr="00C36DA6">
        <w:rPr>
          <w:lang w:bidi="en-US"/>
        </w:rPr>
        <w:t>(1)</w:t>
      </w:r>
      <w:r w:rsidRPr="00C36DA6">
        <w:rPr>
          <w:lang w:bidi="en-US"/>
        </w:rPr>
        <w:tab/>
        <w:t>Milk for raw milk cheese must be cooled to a maximum temperature of 6°C within two hours of milking.</w:t>
      </w:r>
    </w:p>
    <w:p w:rsidR="00C36DA6" w:rsidRPr="00C36DA6" w:rsidRDefault="00C36DA6" w:rsidP="00C36DA6">
      <w:pPr>
        <w:widowControl/>
        <w:rPr>
          <w:lang w:bidi="en-US"/>
        </w:rPr>
      </w:pPr>
      <w:r w:rsidRPr="00C36DA6">
        <w:rPr>
          <w:lang w:bidi="en-US"/>
        </w:rPr>
        <w:tab/>
      </w:r>
    </w:p>
    <w:p w:rsidR="00C36DA6" w:rsidRPr="00C36DA6" w:rsidRDefault="00C36DA6" w:rsidP="00C36DA6">
      <w:pPr>
        <w:widowControl/>
        <w:rPr>
          <w:lang w:bidi="en-US"/>
        </w:rPr>
      </w:pPr>
      <w:r w:rsidRPr="00C36DA6">
        <w:rPr>
          <w:lang w:bidi="en-US"/>
        </w:rPr>
        <w:t>(2)</w:t>
      </w:r>
      <w:r w:rsidRPr="00C36DA6">
        <w:rPr>
          <w:lang w:bidi="en-US"/>
        </w:rPr>
        <w:tab/>
        <w:t>Subclause (1) does not apply if the dairy primary production business uses a documented alternative to the method prescribed by that subclause.</w:t>
      </w:r>
    </w:p>
    <w:p w:rsidR="00C36DA6" w:rsidRPr="00C36DA6" w:rsidRDefault="00C36DA6" w:rsidP="00C36DA6">
      <w:pPr>
        <w:widowControl/>
        <w:rPr>
          <w:lang w:bidi="en-US"/>
        </w:rPr>
      </w:pPr>
    </w:p>
    <w:p w:rsidR="00C36DA6" w:rsidRPr="00C36DA6" w:rsidRDefault="00C36DA6" w:rsidP="00C36DA6">
      <w:pPr>
        <w:widowControl/>
        <w:rPr>
          <w:lang w:bidi="en-US"/>
        </w:rPr>
      </w:pPr>
      <w:r w:rsidRPr="00C36DA6">
        <w:rPr>
          <w:lang w:bidi="en-US"/>
        </w:rPr>
        <w:t>(3)</w:t>
      </w:r>
      <w:r w:rsidRPr="00C36DA6">
        <w:rPr>
          <w:lang w:bidi="en-US"/>
        </w:rPr>
        <w:tab/>
        <w:t xml:space="preserve">Milk for raw milk cheese that is stored must be kept at a temperature not exceeding 5°C while in storage.  </w:t>
      </w:r>
    </w:p>
    <w:p w:rsidR="00C36DA6" w:rsidRPr="00C36DA6" w:rsidRDefault="00C36DA6" w:rsidP="00C36DA6">
      <w:pPr>
        <w:widowControl/>
        <w:rPr>
          <w:lang w:bidi="en-US"/>
        </w:rPr>
      </w:pPr>
    </w:p>
    <w:p w:rsidR="00C36DA6" w:rsidRPr="00C36DA6" w:rsidRDefault="00C36DA6" w:rsidP="00C36DA6">
      <w:pPr>
        <w:widowControl/>
        <w:rPr>
          <w:lang w:bidi="en-US"/>
        </w:rPr>
      </w:pPr>
      <w:r w:rsidRPr="00C36DA6">
        <w:rPr>
          <w:lang w:bidi="en-US"/>
        </w:rPr>
        <w:t>(4)</w:t>
      </w:r>
      <w:r w:rsidRPr="00C36DA6">
        <w:rPr>
          <w:lang w:bidi="en-US"/>
        </w:rPr>
        <w:tab/>
        <w:t>Milk for raw milk cheese</w:t>
      </w:r>
      <w:r w:rsidRPr="00C36DA6" w:rsidDel="00E7336C">
        <w:rPr>
          <w:lang w:bidi="en-US"/>
        </w:rPr>
        <w:t xml:space="preserve"> </w:t>
      </w:r>
      <w:r w:rsidRPr="00C36DA6">
        <w:rPr>
          <w:lang w:bidi="en-US"/>
        </w:rPr>
        <w:t>must be kept separate from milk used or intended to be used for dairy products that are not a raw milk cheese.</w:t>
      </w:r>
    </w:p>
    <w:p w:rsidR="00C36DA6" w:rsidRDefault="00C36DA6" w:rsidP="00C36DA6">
      <w:pPr>
        <w:widowControl/>
        <w:rPr>
          <w:lang w:bidi="en-US"/>
        </w:rPr>
      </w:pPr>
      <w:r>
        <w:rPr>
          <w:lang w:bidi="en-US"/>
        </w:rPr>
        <w:br w:type="page"/>
      </w:r>
    </w:p>
    <w:p w:rsidR="00C36DA6" w:rsidRPr="00C36DA6" w:rsidRDefault="00C36DA6" w:rsidP="00C36DA6">
      <w:pPr>
        <w:keepNext/>
        <w:rPr>
          <w:b/>
          <w:lang w:bidi="en-US"/>
        </w:rPr>
      </w:pPr>
      <w:r w:rsidRPr="00C36DA6">
        <w:rPr>
          <w:b/>
          <w:lang w:bidi="en-US"/>
        </w:rPr>
        <w:lastRenderedPageBreak/>
        <w:t>26</w:t>
      </w:r>
      <w:r w:rsidRPr="00C36DA6">
        <w:rPr>
          <w:b/>
          <w:lang w:bidi="en-US"/>
        </w:rPr>
        <w:tab/>
        <w:t xml:space="preserve">Requirements relating to non-conforming milk </w:t>
      </w:r>
    </w:p>
    <w:p w:rsidR="00C36DA6" w:rsidRPr="00C36DA6" w:rsidRDefault="00C36DA6" w:rsidP="00C36DA6">
      <w:pPr>
        <w:tabs>
          <w:tab w:val="clear" w:pos="851"/>
        </w:tabs>
        <w:rPr>
          <w:rFonts w:cs="Arial"/>
          <w:szCs w:val="24"/>
          <w:lang w:bidi="en-US"/>
        </w:rPr>
      </w:pPr>
    </w:p>
    <w:p w:rsidR="00C36DA6" w:rsidRPr="00C36DA6" w:rsidRDefault="00C36DA6" w:rsidP="00C36DA6">
      <w:pPr>
        <w:rPr>
          <w:b/>
          <w:lang w:bidi="en-US"/>
        </w:rPr>
      </w:pPr>
      <w:r w:rsidRPr="00C36DA6">
        <w:rPr>
          <w:lang w:bidi="en-US"/>
        </w:rPr>
        <w:t>Milk must not be supplied for raw milk cheese if the milk was produced other than in accordance with this Division or is otherwise unacceptable.</w:t>
      </w:r>
    </w:p>
    <w:p w:rsidR="00C36DA6" w:rsidRPr="00C36DA6" w:rsidRDefault="00C36DA6" w:rsidP="00C36DA6">
      <w:pPr>
        <w:rPr>
          <w:b/>
          <w:lang w:bidi="en-US"/>
        </w:rPr>
      </w:pPr>
    </w:p>
    <w:p w:rsidR="00C36DA6" w:rsidRPr="00C36DA6" w:rsidRDefault="00C36DA6" w:rsidP="00C36DA6">
      <w:pPr>
        <w:keepNext/>
        <w:jc w:val="center"/>
        <w:rPr>
          <w:b/>
          <w:sz w:val="26"/>
          <w:lang w:bidi="en-US"/>
        </w:rPr>
      </w:pPr>
      <w:r w:rsidRPr="00C36DA6">
        <w:rPr>
          <w:b/>
          <w:sz w:val="26"/>
          <w:lang w:bidi="en-US"/>
        </w:rPr>
        <w:t>Subdivision 3 – Transport of milk for raw milk cheese</w:t>
      </w:r>
    </w:p>
    <w:p w:rsidR="00C36DA6" w:rsidRPr="00C36DA6" w:rsidRDefault="00C36DA6" w:rsidP="00C36DA6">
      <w:pPr>
        <w:tabs>
          <w:tab w:val="clear" w:pos="851"/>
        </w:tabs>
        <w:rPr>
          <w:rFonts w:cs="Arial"/>
          <w:szCs w:val="24"/>
          <w:lang w:bidi="en-US"/>
        </w:rPr>
      </w:pPr>
    </w:p>
    <w:p w:rsidR="00C36DA6" w:rsidRPr="00C36DA6" w:rsidRDefault="00C36DA6" w:rsidP="00C36DA6">
      <w:pPr>
        <w:keepNext/>
        <w:rPr>
          <w:b/>
          <w:lang w:bidi="en-US"/>
        </w:rPr>
      </w:pPr>
      <w:r w:rsidRPr="00C36DA6">
        <w:rPr>
          <w:b/>
          <w:lang w:bidi="en-US"/>
        </w:rPr>
        <w:t>27</w:t>
      </w:r>
      <w:r w:rsidRPr="00C36DA6">
        <w:rPr>
          <w:b/>
          <w:lang w:bidi="en-US"/>
        </w:rPr>
        <w:tab/>
        <w:t>Application</w:t>
      </w:r>
    </w:p>
    <w:p w:rsidR="00C36DA6" w:rsidRPr="00C36DA6" w:rsidRDefault="00C36DA6" w:rsidP="00C36DA6">
      <w:pPr>
        <w:rPr>
          <w:lang w:bidi="en-US"/>
        </w:rPr>
      </w:pPr>
    </w:p>
    <w:p w:rsidR="00C36DA6" w:rsidRPr="00C36DA6" w:rsidRDefault="00C36DA6" w:rsidP="00C36DA6">
      <w:pPr>
        <w:rPr>
          <w:rFonts w:cs="Arial"/>
          <w:lang w:bidi="en-US"/>
        </w:rPr>
      </w:pPr>
      <w:r w:rsidRPr="00C36DA6">
        <w:rPr>
          <w:lang w:bidi="en-US"/>
        </w:rPr>
        <w:t>A dairy transport business that collects and transports milk for raw milk cheese</w:t>
      </w:r>
      <w:r w:rsidRPr="00C36DA6" w:rsidDel="004E323F">
        <w:rPr>
          <w:lang w:bidi="en-US"/>
        </w:rPr>
        <w:t xml:space="preserve"> </w:t>
      </w:r>
      <w:r w:rsidRPr="00C36DA6">
        <w:rPr>
          <w:rFonts w:cs="Arial"/>
          <w:lang w:bidi="en-US"/>
        </w:rPr>
        <w:t>must ensure that each requirement of this subdivision is met.</w:t>
      </w:r>
    </w:p>
    <w:p w:rsidR="00C36DA6" w:rsidRPr="00C36DA6" w:rsidRDefault="00C36DA6" w:rsidP="00C36DA6">
      <w:pPr>
        <w:rPr>
          <w:rFonts w:cs="Arial"/>
          <w:lang w:bidi="en-US"/>
        </w:rPr>
      </w:pPr>
    </w:p>
    <w:p w:rsidR="00C36DA6" w:rsidRPr="00C36DA6" w:rsidRDefault="00C36DA6" w:rsidP="00C36DA6">
      <w:pPr>
        <w:keepNext/>
        <w:rPr>
          <w:b/>
          <w:lang w:bidi="en-US"/>
        </w:rPr>
      </w:pPr>
      <w:r w:rsidRPr="00C36DA6">
        <w:rPr>
          <w:b/>
          <w:lang w:bidi="en-US"/>
        </w:rPr>
        <w:t>28</w:t>
      </w:r>
      <w:r w:rsidRPr="00C36DA6">
        <w:rPr>
          <w:b/>
          <w:lang w:bidi="en-US"/>
        </w:rPr>
        <w:tab/>
        <w:t>Requirement for additional and specific control measures</w:t>
      </w:r>
    </w:p>
    <w:p w:rsidR="00C36DA6" w:rsidRPr="00C36DA6" w:rsidRDefault="00C36DA6" w:rsidP="00C36DA6">
      <w:pPr>
        <w:rPr>
          <w:lang w:bidi="en-US"/>
        </w:rPr>
      </w:pPr>
    </w:p>
    <w:p w:rsidR="00C36DA6" w:rsidRPr="00C36DA6" w:rsidRDefault="00C36DA6" w:rsidP="00C36DA6">
      <w:pPr>
        <w:rPr>
          <w:lang w:bidi="en-US"/>
        </w:rPr>
      </w:pPr>
      <w:r w:rsidRPr="00C36DA6">
        <w:rPr>
          <w:lang w:bidi="en-US"/>
        </w:rPr>
        <w:t>The documented food safety program required by clause 7 must include control measures that ensure the requirements of this subdivision are met.</w:t>
      </w:r>
    </w:p>
    <w:p w:rsidR="00C36DA6" w:rsidRPr="00C36DA6" w:rsidRDefault="00C36DA6" w:rsidP="00C36DA6">
      <w:pPr>
        <w:rPr>
          <w:lang w:bidi="en-US"/>
        </w:rPr>
      </w:pPr>
    </w:p>
    <w:p w:rsidR="00C36DA6" w:rsidRPr="00C36DA6" w:rsidRDefault="00C36DA6" w:rsidP="00C36DA6">
      <w:pPr>
        <w:keepNext/>
        <w:rPr>
          <w:b/>
          <w:lang w:bidi="en-US"/>
        </w:rPr>
      </w:pPr>
      <w:r w:rsidRPr="00C36DA6">
        <w:rPr>
          <w:b/>
          <w:lang w:bidi="en-US"/>
        </w:rPr>
        <w:t>29</w:t>
      </w:r>
      <w:r w:rsidRPr="00C36DA6">
        <w:rPr>
          <w:b/>
          <w:lang w:bidi="en-US"/>
        </w:rPr>
        <w:tab/>
        <w:t>Requirements for temperature control</w:t>
      </w:r>
    </w:p>
    <w:p w:rsidR="00C36DA6" w:rsidRPr="00C36DA6" w:rsidRDefault="00C36DA6" w:rsidP="00C36DA6">
      <w:pPr>
        <w:ind w:left="567" w:hanging="567"/>
        <w:rPr>
          <w:lang w:bidi="en-US"/>
        </w:rPr>
      </w:pPr>
    </w:p>
    <w:p w:rsidR="00C36DA6" w:rsidRPr="00C36DA6" w:rsidRDefault="00C36DA6" w:rsidP="00C36DA6">
      <w:pPr>
        <w:widowControl/>
        <w:rPr>
          <w:lang w:bidi="en-US"/>
        </w:rPr>
      </w:pPr>
      <w:r w:rsidRPr="00C36DA6">
        <w:rPr>
          <w:lang w:bidi="en-US"/>
        </w:rPr>
        <w:t>(1)</w:t>
      </w:r>
      <w:r w:rsidRPr="00C36DA6">
        <w:rPr>
          <w:lang w:bidi="en-US"/>
        </w:rPr>
        <w:tab/>
        <w:t>The temperature of milk for raw milk cheese</w:t>
      </w:r>
      <w:r w:rsidRPr="00C36DA6" w:rsidDel="004E323F">
        <w:rPr>
          <w:lang w:bidi="en-US"/>
        </w:rPr>
        <w:t xml:space="preserve"> </w:t>
      </w:r>
      <w:r w:rsidRPr="00C36DA6">
        <w:rPr>
          <w:lang w:bidi="en-US"/>
        </w:rPr>
        <w:t>must not exceed 8°C at any point between the collection of that raw milk from the dairy primary production business that produced it and the delivery of that raw milk to a dairy processing business for processing.</w:t>
      </w:r>
    </w:p>
    <w:p w:rsidR="00C36DA6" w:rsidRPr="00C36DA6" w:rsidRDefault="00C36DA6" w:rsidP="00C36DA6">
      <w:pPr>
        <w:widowControl/>
        <w:rPr>
          <w:lang w:bidi="en-US"/>
        </w:rPr>
      </w:pPr>
    </w:p>
    <w:p w:rsidR="00C36DA6" w:rsidRPr="00C36DA6" w:rsidRDefault="00C36DA6" w:rsidP="00C36DA6">
      <w:pPr>
        <w:widowControl/>
        <w:rPr>
          <w:lang w:bidi="en-US"/>
        </w:rPr>
      </w:pPr>
      <w:r w:rsidRPr="00C36DA6">
        <w:rPr>
          <w:lang w:bidi="en-US"/>
        </w:rPr>
        <w:t>(2)</w:t>
      </w:r>
      <w:r w:rsidRPr="00C36DA6">
        <w:rPr>
          <w:lang w:bidi="en-US"/>
        </w:rPr>
        <w:tab/>
        <w:t xml:space="preserve">Subclause (1) does not apply if the dairy transport business uses a documented alternative to the method prescribed by that subclause. </w:t>
      </w:r>
    </w:p>
    <w:p w:rsidR="00C36DA6" w:rsidRPr="00C36DA6" w:rsidRDefault="00C36DA6" w:rsidP="00C36DA6">
      <w:pPr>
        <w:ind w:left="567" w:hanging="567"/>
        <w:rPr>
          <w:lang w:bidi="en-US"/>
        </w:rPr>
      </w:pPr>
    </w:p>
    <w:p w:rsidR="00C36DA6" w:rsidRPr="00C36DA6" w:rsidRDefault="00C36DA6" w:rsidP="00C36DA6">
      <w:pPr>
        <w:keepNext/>
        <w:rPr>
          <w:b/>
          <w:lang w:bidi="en-US"/>
        </w:rPr>
      </w:pPr>
      <w:r w:rsidRPr="00C36DA6">
        <w:rPr>
          <w:b/>
          <w:lang w:bidi="en-US"/>
        </w:rPr>
        <w:t>30</w:t>
      </w:r>
      <w:r w:rsidRPr="00C36DA6">
        <w:rPr>
          <w:b/>
          <w:lang w:bidi="en-US"/>
        </w:rPr>
        <w:tab/>
        <w:t>Handling requirements</w:t>
      </w:r>
    </w:p>
    <w:p w:rsidR="00C36DA6" w:rsidRPr="00C36DA6" w:rsidRDefault="00C36DA6" w:rsidP="00C36DA6">
      <w:pPr>
        <w:rPr>
          <w:lang w:bidi="en-US"/>
        </w:rPr>
      </w:pPr>
    </w:p>
    <w:p w:rsidR="00C36DA6" w:rsidRPr="00C36DA6" w:rsidRDefault="00C36DA6" w:rsidP="00C36DA6">
      <w:pPr>
        <w:rPr>
          <w:lang w:bidi="en-US"/>
        </w:rPr>
      </w:pPr>
      <w:r w:rsidRPr="00C36DA6">
        <w:rPr>
          <w:lang w:bidi="en-US"/>
        </w:rPr>
        <w:t>Milk for raw milk cheese</w:t>
      </w:r>
      <w:r w:rsidRPr="00C36DA6" w:rsidDel="004E323F">
        <w:rPr>
          <w:lang w:bidi="en-US"/>
        </w:rPr>
        <w:t xml:space="preserve"> </w:t>
      </w:r>
      <w:r w:rsidRPr="00C36DA6">
        <w:rPr>
          <w:lang w:bidi="en-US"/>
        </w:rPr>
        <w:t>must be kept separate from milk used or intended to be used for dairy products that are not a raw milk cheese.</w:t>
      </w:r>
    </w:p>
    <w:p w:rsidR="00C36DA6" w:rsidRPr="00C36DA6" w:rsidRDefault="00C36DA6" w:rsidP="00C36DA6">
      <w:pPr>
        <w:rPr>
          <w:b/>
          <w:lang w:bidi="en-US"/>
        </w:rPr>
      </w:pPr>
    </w:p>
    <w:p w:rsidR="00C36DA6" w:rsidRPr="00C36DA6" w:rsidRDefault="00C36DA6" w:rsidP="00C36DA6">
      <w:pPr>
        <w:keepNext/>
        <w:jc w:val="center"/>
        <w:rPr>
          <w:b/>
          <w:sz w:val="26"/>
          <w:lang w:bidi="en-US"/>
        </w:rPr>
      </w:pPr>
      <w:r w:rsidRPr="00C36DA6">
        <w:rPr>
          <w:b/>
          <w:sz w:val="26"/>
          <w:lang w:bidi="en-US"/>
        </w:rPr>
        <w:t>Subdivision 4 – Processing of milk for raw milk cheese</w:t>
      </w:r>
    </w:p>
    <w:p w:rsidR="00C36DA6" w:rsidRPr="00C36DA6" w:rsidRDefault="00C36DA6" w:rsidP="00C36DA6">
      <w:pPr>
        <w:tabs>
          <w:tab w:val="clear" w:pos="851"/>
        </w:tabs>
        <w:rPr>
          <w:rFonts w:cs="Arial"/>
          <w:szCs w:val="24"/>
          <w:lang w:bidi="en-US"/>
        </w:rPr>
      </w:pPr>
    </w:p>
    <w:p w:rsidR="00C36DA6" w:rsidRPr="00C36DA6" w:rsidRDefault="00C36DA6" w:rsidP="00C36DA6">
      <w:pPr>
        <w:keepNext/>
        <w:rPr>
          <w:b/>
          <w:lang w:bidi="en-US"/>
        </w:rPr>
      </w:pPr>
      <w:r w:rsidRPr="00C36DA6">
        <w:rPr>
          <w:b/>
          <w:lang w:bidi="en-US"/>
        </w:rPr>
        <w:t>31</w:t>
      </w:r>
      <w:r w:rsidRPr="00C36DA6">
        <w:rPr>
          <w:b/>
          <w:lang w:bidi="en-US"/>
        </w:rPr>
        <w:tab/>
        <w:t>Application</w:t>
      </w:r>
    </w:p>
    <w:p w:rsidR="00C36DA6" w:rsidRPr="00C36DA6" w:rsidRDefault="00C36DA6" w:rsidP="00C36DA6">
      <w:pPr>
        <w:rPr>
          <w:lang w:bidi="en-US"/>
        </w:rPr>
      </w:pPr>
    </w:p>
    <w:p w:rsidR="00C36DA6" w:rsidRPr="00C36DA6" w:rsidRDefault="00C36DA6" w:rsidP="00C36DA6">
      <w:pPr>
        <w:rPr>
          <w:lang w:bidi="en-US"/>
        </w:rPr>
      </w:pPr>
      <w:r w:rsidRPr="00C36DA6">
        <w:rPr>
          <w:lang w:bidi="en-US"/>
        </w:rPr>
        <w:t>A dairy processing business that processes milk for raw milk cheese must ensure that each requirement of this subdivision is met.</w:t>
      </w:r>
    </w:p>
    <w:p w:rsidR="00C36DA6" w:rsidRPr="00C36DA6" w:rsidRDefault="00C36DA6" w:rsidP="00C36DA6">
      <w:pPr>
        <w:rPr>
          <w:b/>
          <w:lang w:bidi="en-US"/>
        </w:rPr>
      </w:pPr>
    </w:p>
    <w:p w:rsidR="00C36DA6" w:rsidRPr="00C36DA6" w:rsidRDefault="00C36DA6" w:rsidP="00C36DA6">
      <w:pPr>
        <w:keepNext/>
        <w:rPr>
          <w:b/>
          <w:lang w:bidi="en-US"/>
        </w:rPr>
      </w:pPr>
      <w:r w:rsidRPr="00C36DA6">
        <w:rPr>
          <w:b/>
          <w:lang w:bidi="en-US"/>
        </w:rPr>
        <w:t>32</w:t>
      </w:r>
      <w:r w:rsidRPr="00C36DA6">
        <w:rPr>
          <w:b/>
          <w:lang w:bidi="en-US"/>
        </w:rPr>
        <w:tab/>
        <w:t>Requirement for additional and specific control measures</w:t>
      </w:r>
    </w:p>
    <w:p w:rsidR="00C36DA6" w:rsidRPr="00C36DA6" w:rsidRDefault="00C36DA6" w:rsidP="00C36DA6">
      <w:pPr>
        <w:rPr>
          <w:lang w:bidi="en-US"/>
        </w:rPr>
      </w:pPr>
    </w:p>
    <w:p w:rsidR="00C36DA6" w:rsidRPr="00C36DA6" w:rsidRDefault="00C36DA6" w:rsidP="00C36DA6">
      <w:pPr>
        <w:rPr>
          <w:rFonts w:cs="Arial"/>
          <w:lang w:bidi="en-US"/>
        </w:rPr>
      </w:pPr>
      <w:r w:rsidRPr="00C36DA6">
        <w:rPr>
          <w:lang w:bidi="en-US"/>
        </w:rPr>
        <w:t>T</w:t>
      </w:r>
      <w:r w:rsidRPr="00C36DA6">
        <w:rPr>
          <w:rFonts w:cs="Arial"/>
          <w:lang w:bidi="en-US"/>
        </w:rPr>
        <w:t>he documented food safety program required by clause 13 must include control measures that –</w:t>
      </w:r>
    </w:p>
    <w:p w:rsidR="00C36DA6" w:rsidRPr="00C36DA6" w:rsidRDefault="00C36DA6" w:rsidP="00C36DA6">
      <w:pPr>
        <w:rPr>
          <w:rFonts w:cs="Arial"/>
          <w:lang w:bidi="en-US"/>
        </w:rPr>
      </w:pPr>
    </w:p>
    <w:p w:rsidR="00C36DA6" w:rsidRPr="00C36DA6" w:rsidRDefault="00C36DA6" w:rsidP="00C36DA6">
      <w:pPr>
        <w:tabs>
          <w:tab w:val="clear" w:pos="851"/>
        </w:tabs>
        <w:ind w:left="1702" w:hanging="851"/>
        <w:rPr>
          <w:lang w:bidi="en-US"/>
        </w:rPr>
      </w:pPr>
      <w:r w:rsidRPr="00C36DA6">
        <w:rPr>
          <w:lang w:bidi="en-US"/>
        </w:rPr>
        <w:t>(a)</w:t>
      </w:r>
      <w:r w:rsidRPr="00C36DA6">
        <w:rPr>
          <w:lang w:bidi="en-US"/>
        </w:rPr>
        <w:tab/>
        <w:t>ensure that the requirements of this subdivision are met; and</w:t>
      </w:r>
    </w:p>
    <w:p w:rsidR="00C36DA6" w:rsidRPr="00C36DA6" w:rsidRDefault="00C36DA6" w:rsidP="00C36DA6">
      <w:pPr>
        <w:tabs>
          <w:tab w:val="clear" w:pos="851"/>
        </w:tabs>
        <w:ind w:left="1702" w:hanging="851"/>
        <w:rPr>
          <w:lang w:bidi="en-US"/>
        </w:rPr>
      </w:pPr>
      <w:r w:rsidRPr="00C36DA6">
        <w:rPr>
          <w:lang w:bidi="en-US"/>
        </w:rPr>
        <w:t>(b)</w:t>
      </w:r>
      <w:r w:rsidRPr="00C36DA6">
        <w:rPr>
          <w:lang w:bidi="en-US"/>
        </w:rPr>
        <w:tab/>
        <w:t>address each of the following in relation to processing –</w:t>
      </w:r>
    </w:p>
    <w:p w:rsidR="00C36DA6" w:rsidRPr="00C36DA6" w:rsidRDefault="00C36DA6" w:rsidP="00C36DA6">
      <w:pPr>
        <w:tabs>
          <w:tab w:val="clear" w:pos="851"/>
        </w:tabs>
        <w:ind w:left="2553" w:hanging="851"/>
        <w:rPr>
          <w:lang w:bidi="en-US"/>
        </w:rPr>
      </w:pPr>
    </w:p>
    <w:p w:rsidR="00C36DA6" w:rsidRPr="00C36DA6" w:rsidRDefault="00C36DA6" w:rsidP="00C36DA6">
      <w:pPr>
        <w:tabs>
          <w:tab w:val="clear" w:pos="851"/>
        </w:tabs>
        <w:ind w:left="2553" w:hanging="851"/>
        <w:rPr>
          <w:lang w:bidi="en-US"/>
        </w:rPr>
      </w:pPr>
      <w:r w:rsidRPr="00C36DA6">
        <w:rPr>
          <w:lang w:bidi="en-US"/>
        </w:rPr>
        <w:t>(i)</w:t>
      </w:r>
      <w:r w:rsidRPr="00C36DA6">
        <w:rPr>
          <w:lang w:bidi="en-US"/>
        </w:rPr>
        <w:tab/>
        <w:t>starter culture activity;</w:t>
      </w:r>
    </w:p>
    <w:p w:rsidR="00C36DA6" w:rsidRPr="00C36DA6" w:rsidRDefault="00C36DA6" w:rsidP="00C36DA6">
      <w:pPr>
        <w:tabs>
          <w:tab w:val="clear" w:pos="851"/>
        </w:tabs>
        <w:ind w:left="2553" w:hanging="851"/>
        <w:rPr>
          <w:lang w:bidi="en-US"/>
        </w:rPr>
      </w:pPr>
      <w:r w:rsidRPr="00C36DA6">
        <w:rPr>
          <w:lang w:bidi="en-US"/>
        </w:rPr>
        <w:t>(ii)</w:t>
      </w:r>
      <w:r w:rsidRPr="00C36DA6">
        <w:rPr>
          <w:lang w:bidi="en-US"/>
        </w:rPr>
        <w:tab/>
        <w:t xml:space="preserve">pH reduction; </w:t>
      </w:r>
    </w:p>
    <w:p w:rsidR="00C36DA6" w:rsidRPr="00C36DA6" w:rsidRDefault="00C36DA6" w:rsidP="00C36DA6">
      <w:pPr>
        <w:tabs>
          <w:tab w:val="clear" w:pos="851"/>
        </w:tabs>
        <w:ind w:left="2553" w:hanging="851"/>
        <w:rPr>
          <w:lang w:bidi="en-US"/>
        </w:rPr>
      </w:pPr>
      <w:r w:rsidRPr="00C36DA6">
        <w:rPr>
          <w:lang w:bidi="en-US"/>
        </w:rPr>
        <w:t>(iii)</w:t>
      </w:r>
      <w:r w:rsidRPr="00C36DA6">
        <w:rPr>
          <w:lang w:bidi="en-US"/>
        </w:rPr>
        <w:tab/>
        <w:t>salt concentration and moisture content;</w:t>
      </w:r>
    </w:p>
    <w:p w:rsidR="00C36DA6" w:rsidRPr="00C36DA6" w:rsidRDefault="00C36DA6" w:rsidP="00C36DA6">
      <w:pPr>
        <w:tabs>
          <w:tab w:val="clear" w:pos="851"/>
        </w:tabs>
        <w:ind w:left="2553" w:hanging="851"/>
        <w:rPr>
          <w:lang w:bidi="en-US"/>
        </w:rPr>
      </w:pPr>
      <w:r w:rsidRPr="00C36DA6">
        <w:rPr>
          <w:lang w:bidi="en-US"/>
        </w:rPr>
        <w:t>(iv)</w:t>
      </w:r>
      <w:r w:rsidRPr="00C36DA6">
        <w:rPr>
          <w:lang w:bidi="en-US"/>
        </w:rPr>
        <w:tab/>
        <w:t xml:space="preserve">storage time; and </w:t>
      </w:r>
    </w:p>
    <w:p w:rsidR="00C36DA6" w:rsidRPr="00C36DA6" w:rsidRDefault="00C36DA6" w:rsidP="00C36DA6">
      <w:pPr>
        <w:tabs>
          <w:tab w:val="clear" w:pos="851"/>
        </w:tabs>
        <w:ind w:left="2553" w:hanging="851"/>
        <w:rPr>
          <w:lang w:bidi="en-US"/>
        </w:rPr>
      </w:pPr>
      <w:r w:rsidRPr="00C36DA6">
        <w:rPr>
          <w:lang w:bidi="en-US"/>
        </w:rPr>
        <w:t>(v)</w:t>
      </w:r>
      <w:r w:rsidRPr="00C36DA6">
        <w:rPr>
          <w:lang w:bidi="en-US"/>
        </w:rPr>
        <w:tab/>
        <w:t>storage temperature.</w:t>
      </w:r>
    </w:p>
    <w:p w:rsidR="00C36DA6" w:rsidRPr="00C36DA6" w:rsidRDefault="00C36DA6" w:rsidP="00C36DA6">
      <w:pPr>
        <w:tabs>
          <w:tab w:val="clear" w:pos="851"/>
        </w:tabs>
        <w:rPr>
          <w:rFonts w:cs="Arial"/>
          <w:b/>
          <w:szCs w:val="24"/>
          <w:lang w:bidi="en-US"/>
        </w:rPr>
      </w:pPr>
    </w:p>
    <w:p w:rsidR="00C36DA6" w:rsidRPr="00C36DA6" w:rsidRDefault="00C36DA6" w:rsidP="00C36DA6">
      <w:pPr>
        <w:keepNext/>
        <w:rPr>
          <w:b/>
          <w:lang w:bidi="en-US"/>
        </w:rPr>
      </w:pPr>
      <w:r w:rsidRPr="00C36DA6">
        <w:rPr>
          <w:b/>
          <w:lang w:bidi="en-US"/>
        </w:rPr>
        <w:t>33</w:t>
      </w:r>
      <w:r w:rsidRPr="00C36DA6">
        <w:rPr>
          <w:b/>
          <w:lang w:bidi="en-US"/>
        </w:rPr>
        <w:tab/>
        <w:t>Requirements relating to milk receipt and storage</w:t>
      </w:r>
    </w:p>
    <w:p w:rsidR="00C36DA6" w:rsidRPr="00C36DA6" w:rsidRDefault="00C36DA6" w:rsidP="00C36DA6">
      <w:pPr>
        <w:tabs>
          <w:tab w:val="clear" w:pos="851"/>
        </w:tabs>
        <w:rPr>
          <w:rFonts w:cs="Arial"/>
          <w:szCs w:val="24"/>
          <w:lang w:bidi="en-US"/>
        </w:rPr>
      </w:pPr>
    </w:p>
    <w:p w:rsidR="00C36DA6" w:rsidRPr="00C36DA6" w:rsidRDefault="00C36DA6" w:rsidP="00C36DA6">
      <w:pPr>
        <w:widowControl/>
        <w:rPr>
          <w:lang w:bidi="en-US"/>
        </w:rPr>
      </w:pPr>
      <w:r w:rsidRPr="00C36DA6">
        <w:rPr>
          <w:lang w:bidi="en-US"/>
        </w:rPr>
        <w:t>(1)</w:t>
      </w:r>
      <w:r w:rsidRPr="00C36DA6">
        <w:rPr>
          <w:lang w:bidi="en-US"/>
        </w:rPr>
        <w:tab/>
        <w:t xml:space="preserve">The temperature of milk for raw milk cheese must not exceed 8°C at any point between its collection by a dairy processing business and the commencement of processing of that milk.  </w:t>
      </w:r>
    </w:p>
    <w:p w:rsidR="00C36DA6" w:rsidRPr="00C36DA6" w:rsidRDefault="00C36DA6" w:rsidP="00C36DA6">
      <w:pPr>
        <w:widowControl/>
        <w:rPr>
          <w:lang w:bidi="en-US"/>
        </w:rPr>
      </w:pPr>
    </w:p>
    <w:p w:rsidR="00C36DA6" w:rsidRPr="00C36DA6" w:rsidRDefault="00C36DA6" w:rsidP="00C36DA6">
      <w:pPr>
        <w:widowControl/>
        <w:rPr>
          <w:lang w:bidi="en-US"/>
        </w:rPr>
      </w:pPr>
      <w:r w:rsidRPr="00C36DA6">
        <w:rPr>
          <w:lang w:bidi="en-US"/>
        </w:rPr>
        <w:t>(2)</w:t>
      </w:r>
      <w:r w:rsidRPr="00C36DA6">
        <w:rPr>
          <w:lang w:bidi="en-US"/>
        </w:rPr>
        <w:tab/>
        <w:t xml:space="preserve">Subclause (1) does not apply if the dairy processing business uses a documented alternative to the method prescribed by that subclause. </w:t>
      </w:r>
    </w:p>
    <w:p w:rsidR="00C36DA6" w:rsidRDefault="00C36DA6" w:rsidP="00C36DA6">
      <w:pPr>
        <w:widowControl/>
        <w:rPr>
          <w:lang w:bidi="en-US"/>
        </w:rPr>
      </w:pPr>
      <w:r>
        <w:rPr>
          <w:lang w:bidi="en-US"/>
        </w:rPr>
        <w:br w:type="page"/>
      </w:r>
    </w:p>
    <w:p w:rsidR="00C36DA6" w:rsidRPr="00C36DA6" w:rsidRDefault="00C36DA6" w:rsidP="00C36DA6">
      <w:pPr>
        <w:widowControl/>
        <w:rPr>
          <w:lang w:bidi="en-US"/>
        </w:rPr>
      </w:pPr>
      <w:r w:rsidRPr="00C36DA6">
        <w:rPr>
          <w:lang w:bidi="en-US"/>
        </w:rPr>
        <w:lastRenderedPageBreak/>
        <w:t>(3)</w:t>
      </w:r>
      <w:r w:rsidRPr="00C36DA6">
        <w:rPr>
          <w:lang w:bidi="en-US"/>
        </w:rPr>
        <w:tab/>
        <w:t>Raw milk cheese must not be made from milk that was milked more than 24 hours before processing of that milk commenced.</w:t>
      </w:r>
    </w:p>
    <w:p w:rsidR="00C36DA6" w:rsidRPr="00C36DA6" w:rsidRDefault="00C36DA6" w:rsidP="00C36DA6">
      <w:pPr>
        <w:widowControl/>
        <w:rPr>
          <w:lang w:bidi="en-US"/>
        </w:rPr>
      </w:pPr>
    </w:p>
    <w:p w:rsidR="00C36DA6" w:rsidRPr="00C36DA6" w:rsidRDefault="00C36DA6" w:rsidP="00C36DA6">
      <w:pPr>
        <w:widowControl/>
        <w:rPr>
          <w:lang w:bidi="en-US"/>
        </w:rPr>
      </w:pPr>
      <w:r w:rsidRPr="00C36DA6">
        <w:rPr>
          <w:lang w:bidi="en-US"/>
        </w:rPr>
        <w:t>(4)</w:t>
      </w:r>
      <w:r w:rsidRPr="00C36DA6">
        <w:rPr>
          <w:lang w:bidi="en-US"/>
        </w:rPr>
        <w:tab/>
        <w:t xml:space="preserve">Subclause (3) does not apply if the dairy processing business uses a documented alternative to the method prescribed by that subclause. </w:t>
      </w:r>
    </w:p>
    <w:p w:rsidR="00C36DA6" w:rsidRPr="00C36DA6" w:rsidRDefault="00C36DA6" w:rsidP="00C36DA6">
      <w:pPr>
        <w:widowControl/>
        <w:rPr>
          <w:lang w:bidi="en-US"/>
        </w:rPr>
      </w:pPr>
    </w:p>
    <w:p w:rsidR="00C36DA6" w:rsidRPr="00C36DA6" w:rsidRDefault="00C36DA6" w:rsidP="00C36DA6">
      <w:pPr>
        <w:widowControl/>
        <w:rPr>
          <w:lang w:bidi="en-US"/>
        </w:rPr>
      </w:pPr>
      <w:r w:rsidRPr="00C36DA6">
        <w:rPr>
          <w:lang w:bidi="en-US"/>
        </w:rPr>
        <w:t>(5)</w:t>
      </w:r>
      <w:r w:rsidRPr="00C36DA6">
        <w:rPr>
          <w:lang w:bidi="en-US"/>
        </w:rPr>
        <w:tab/>
        <w:t>Milk for raw milk cheese</w:t>
      </w:r>
      <w:r w:rsidRPr="00C36DA6" w:rsidDel="004E323F">
        <w:rPr>
          <w:lang w:bidi="en-US"/>
        </w:rPr>
        <w:t xml:space="preserve"> </w:t>
      </w:r>
      <w:r w:rsidRPr="00C36DA6">
        <w:rPr>
          <w:lang w:bidi="en-US"/>
        </w:rPr>
        <w:t>must be kept separate from milk used or intended to be used for dairy products that are not a raw milk cheese.</w:t>
      </w:r>
    </w:p>
    <w:p w:rsidR="00C36DA6" w:rsidRPr="00C36DA6" w:rsidRDefault="00C36DA6" w:rsidP="00C36DA6">
      <w:pPr>
        <w:ind w:left="567" w:hanging="567"/>
        <w:rPr>
          <w:lang w:bidi="en-US"/>
        </w:rPr>
      </w:pPr>
    </w:p>
    <w:p w:rsidR="00C36DA6" w:rsidRPr="00C36DA6" w:rsidRDefault="00C36DA6" w:rsidP="00C36DA6">
      <w:pPr>
        <w:keepNext/>
        <w:rPr>
          <w:b/>
          <w:lang w:bidi="en-US"/>
        </w:rPr>
      </w:pPr>
      <w:r w:rsidRPr="00C36DA6">
        <w:rPr>
          <w:b/>
          <w:lang w:bidi="en-US"/>
        </w:rPr>
        <w:t>34</w:t>
      </w:r>
      <w:r w:rsidRPr="00C36DA6">
        <w:rPr>
          <w:b/>
          <w:lang w:bidi="en-US"/>
        </w:rPr>
        <w:tab/>
        <w:t>Requirements to control specific food safety hazards</w:t>
      </w:r>
    </w:p>
    <w:p w:rsidR="00C36DA6" w:rsidRPr="00C36DA6" w:rsidRDefault="00C36DA6" w:rsidP="00C36DA6">
      <w:pPr>
        <w:ind w:left="567" w:hanging="567"/>
        <w:rPr>
          <w:lang w:bidi="en-US"/>
        </w:rPr>
      </w:pPr>
    </w:p>
    <w:p w:rsidR="00C36DA6" w:rsidRPr="00C36DA6" w:rsidRDefault="00C36DA6" w:rsidP="00C36DA6">
      <w:pPr>
        <w:widowControl/>
        <w:rPr>
          <w:lang w:bidi="en-US"/>
        </w:rPr>
      </w:pPr>
      <w:r w:rsidRPr="00C36DA6">
        <w:rPr>
          <w:lang w:bidi="en-US"/>
        </w:rPr>
        <w:t>(1)</w:t>
      </w:r>
      <w:r w:rsidRPr="00C36DA6">
        <w:rPr>
          <w:lang w:bidi="en-US"/>
        </w:rPr>
        <w:tab/>
        <w:t>Prior to the commencement of its processing, milk for raw milk cheese must be monitored to ensure its suitability.</w:t>
      </w:r>
    </w:p>
    <w:p w:rsidR="00C36DA6" w:rsidRPr="00C36DA6" w:rsidRDefault="00C36DA6" w:rsidP="00C36DA6">
      <w:pPr>
        <w:widowControl/>
        <w:rPr>
          <w:lang w:bidi="en-US"/>
        </w:rPr>
      </w:pPr>
    </w:p>
    <w:p w:rsidR="00C36DA6" w:rsidRPr="00C36DA6" w:rsidRDefault="00C36DA6" w:rsidP="00C36DA6">
      <w:pPr>
        <w:widowControl/>
        <w:rPr>
          <w:lang w:bidi="en-US"/>
        </w:rPr>
      </w:pPr>
      <w:r w:rsidRPr="00C36DA6">
        <w:rPr>
          <w:lang w:bidi="en-US"/>
        </w:rPr>
        <w:t>(2)</w:t>
      </w:r>
      <w:r w:rsidRPr="00C36DA6">
        <w:rPr>
          <w:lang w:bidi="en-US"/>
        </w:rPr>
        <w:tab/>
        <w:t xml:space="preserve">The level of pathogenic microorganisms in a raw milk cheese must not exceed the level of pathogenic microorganisms in the milk from which the product was made as at the commencement of the processing of that milk. </w:t>
      </w:r>
    </w:p>
    <w:p w:rsidR="00C36DA6" w:rsidRPr="00C36DA6" w:rsidRDefault="00C36DA6" w:rsidP="00C36DA6">
      <w:pPr>
        <w:widowControl/>
        <w:rPr>
          <w:lang w:bidi="en-US"/>
        </w:rPr>
      </w:pPr>
    </w:p>
    <w:p w:rsidR="00C36DA6" w:rsidRPr="00C36DA6" w:rsidRDefault="00C36DA6" w:rsidP="00C36DA6">
      <w:pPr>
        <w:widowControl/>
        <w:rPr>
          <w:lang w:bidi="en-US"/>
        </w:rPr>
      </w:pPr>
      <w:r w:rsidRPr="00C36DA6">
        <w:rPr>
          <w:lang w:bidi="en-US"/>
        </w:rPr>
        <w:t>(3)</w:t>
      </w:r>
      <w:r w:rsidRPr="00C36DA6">
        <w:rPr>
          <w:lang w:bidi="en-US"/>
        </w:rPr>
        <w:tab/>
        <w:t xml:space="preserve">A raw milk cheese must not support the growth of pathogenic microorganisms. </w:t>
      </w:r>
    </w:p>
    <w:p w:rsidR="00C36DA6" w:rsidRPr="00C36DA6" w:rsidRDefault="00C36DA6" w:rsidP="00C36DA6">
      <w:pPr>
        <w:ind w:left="567" w:hanging="567"/>
        <w:rPr>
          <w:lang w:bidi="en-US"/>
        </w:rPr>
      </w:pPr>
    </w:p>
    <w:p w:rsidR="00C36DA6" w:rsidRPr="00C36DA6" w:rsidRDefault="00C36DA6" w:rsidP="00C36DA6">
      <w:pPr>
        <w:keepNext/>
        <w:rPr>
          <w:b/>
          <w:lang w:bidi="en-US"/>
        </w:rPr>
      </w:pPr>
      <w:r w:rsidRPr="00C36DA6">
        <w:rPr>
          <w:b/>
          <w:lang w:bidi="en-US"/>
        </w:rPr>
        <w:t>35</w:t>
      </w:r>
      <w:r w:rsidRPr="00C36DA6">
        <w:rPr>
          <w:b/>
          <w:lang w:bidi="en-US"/>
        </w:rPr>
        <w:tab/>
        <w:t>Requirements relating to non-conforming milk</w:t>
      </w:r>
    </w:p>
    <w:p w:rsidR="00C36DA6" w:rsidRPr="00C36DA6" w:rsidRDefault="00C36DA6" w:rsidP="00C36DA6">
      <w:pPr>
        <w:tabs>
          <w:tab w:val="clear" w:pos="851"/>
        </w:tabs>
        <w:rPr>
          <w:rFonts w:cs="Arial"/>
          <w:szCs w:val="24"/>
          <w:lang w:bidi="en-US"/>
        </w:rPr>
      </w:pPr>
    </w:p>
    <w:p w:rsidR="00C36DA6" w:rsidRPr="00C36DA6" w:rsidRDefault="00C36DA6" w:rsidP="00C36DA6">
      <w:pPr>
        <w:rPr>
          <w:lang w:bidi="en-US"/>
        </w:rPr>
      </w:pPr>
      <w:r w:rsidRPr="00C36DA6">
        <w:rPr>
          <w:lang w:bidi="en-US"/>
        </w:rPr>
        <w:t>A dairy processing business must only use milk for raw milk cheese that has been produced and transported in accordance with this Division to make a raw milk cheese.”</w:t>
      </w:r>
    </w:p>
    <w:p w:rsidR="00C36DA6" w:rsidRPr="00C36DA6" w:rsidRDefault="00C36DA6" w:rsidP="00C36DA6">
      <w:pPr>
        <w:widowControl/>
        <w:rPr>
          <w:lang w:bidi="en-US"/>
        </w:rPr>
      </w:pPr>
    </w:p>
    <w:p w:rsidR="00C36DA6" w:rsidRPr="00C36DA6" w:rsidRDefault="00C36DA6" w:rsidP="00C36DA6">
      <w:pPr>
        <w:widowControl/>
        <w:rPr>
          <w:lang w:bidi="en-US"/>
        </w:rPr>
      </w:pPr>
      <w:r w:rsidRPr="00C36DA6">
        <w:rPr>
          <w:lang w:bidi="en-US"/>
        </w:rPr>
        <w:t>[2.8]</w:t>
      </w:r>
      <w:r w:rsidRPr="00C36DA6">
        <w:rPr>
          <w:lang w:bidi="en-US"/>
        </w:rPr>
        <w:tab/>
        <w:t>Updating the Table of Provisions to reflect these variations.</w:t>
      </w:r>
    </w:p>
    <w:p w:rsidR="00C36DA6" w:rsidRPr="00C36DA6" w:rsidRDefault="00C36DA6" w:rsidP="00C36DA6">
      <w:pPr>
        <w:tabs>
          <w:tab w:val="clear" w:pos="851"/>
        </w:tabs>
        <w:rPr>
          <w:rFonts w:cs="Arial"/>
          <w:szCs w:val="24"/>
          <w:lang w:bidi="en-US"/>
        </w:rPr>
      </w:pPr>
    </w:p>
    <w:p w:rsidR="00C36DA6" w:rsidRPr="00C36DA6" w:rsidRDefault="00C36DA6" w:rsidP="00C36DA6">
      <w:pPr>
        <w:rPr>
          <w:lang w:bidi="en-US"/>
        </w:rPr>
      </w:pPr>
      <w:r w:rsidRPr="00C36DA6">
        <w:rPr>
          <w:b/>
          <w:lang w:bidi="en-US"/>
        </w:rPr>
        <w:t>[3]</w:t>
      </w:r>
      <w:r w:rsidRPr="00C36DA6">
        <w:rPr>
          <w:b/>
          <w:lang w:bidi="en-US"/>
        </w:rPr>
        <w:tab/>
        <w:t xml:space="preserve">Standard 4.2.4A </w:t>
      </w:r>
      <w:r w:rsidRPr="00C36DA6">
        <w:rPr>
          <w:lang w:bidi="en-US"/>
        </w:rPr>
        <w:t>is repealed.</w:t>
      </w:r>
    </w:p>
    <w:p w:rsidR="00C36DA6" w:rsidRPr="00C36DA6" w:rsidRDefault="00C36DA6" w:rsidP="00C36DA6">
      <w:pPr>
        <w:tabs>
          <w:tab w:val="clear" w:pos="851"/>
        </w:tabs>
        <w:rPr>
          <w:szCs w:val="24"/>
          <w:lang w:bidi="en-US"/>
        </w:rPr>
      </w:pPr>
    </w:p>
    <w:p w:rsidR="009D4307" w:rsidRPr="009D4307" w:rsidRDefault="009D4307" w:rsidP="00C36DA6"/>
    <w:sectPr w:rsidR="009D4307" w:rsidRPr="009D4307" w:rsidSect="001E32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0" w:h="16840" w:code="9"/>
      <w:pgMar w:top="1418" w:right="1418" w:bottom="1418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F73" w:rsidRDefault="00844F73">
      <w:r>
        <w:separator/>
      </w:r>
    </w:p>
    <w:p w:rsidR="00844F73" w:rsidRDefault="00844F73"/>
  </w:endnote>
  <w:endnote w:type="continuationSeparator" w:id="0">
    <w:p w:rsidR="00844F73" w:rsidRDefault="00844F73">
      <w:r>
        <w:continuationSeparator/>
      </w:r>
    </w:p>
    <w:p w:rsidR="00844F73" w:rsidRDefault="00844F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5FA" w:rsidRDefault="001025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F73" w:rsidRPr="009D4E32" w:rsidRDefault="00844F73" w:rsidP="009D4E32">
    <w:pPr>
      <w:pStyle w:val="runheadL"/>
      <w:tabs>
        <w:tab w:val="clear" w:pos="7938"/>
        <w:tab w:val="right" w:pos="9072"/>
      </w:tabs>
    </w:pPr>
    <w:r w:rsidRPr="009D4E32">
      <w:t>Food Standards</w:t>
    </w:r>
    <w:r w:rsidRPr="009D4E32">
      <w:tab/>
    </w:r>
    <w:r w:rsidRPr="009D4E32">
      <w:fldChar w:fldCharType="begin"/>
    </w:r>
    <w:r w:rsidRPr="009D4E32">
      <w:instrText xml:space="preserve"> PAGE   \* MERGEFORMAT </w:instrText>
    </w:r>
    <w:r w:rsidRPr="009D4E32">
      <w:fldChar w:fldCharType="separate"/>
    </w:r>
    <w:r w:rsidR="001025FA">
      <w:rPr>
        <w:noProof/>
      </w:rPr>
      <w:t>11</w:t>
    </w:r>
    <w:r w:rsidRPr="009D4E3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5FA" w:rsidRDefault="001025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F73" w:rsidRDefault="00844F73">
      <w:r>
        <w:separator/>
      </w:r>
    </w:p>
    <w:p w:rsidR="00844F73" w:rsidRDefault="00844F73"/>
  </w:footnote>
  <w:footnote w:type="continuationSeparator" w:id="0">
    <w:p w:rsidR="00844F73" w:rsidRDefault="00844F73">
      <w:r>
        <w:continuationSeparator/>
      </w:r>
    </w:p>
    <w:p w:rsidR="00844F73" w:rsidRDefault="00844F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5FA" w:rsidRDefault="001025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5FA" w:rsidRDefault="001025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5FA" w:rsidRDefault="001025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6C3"/>
    <w:multiLevelType w:val="hybridMultilevel"/>
    <w:tmpl w:val="DA40736C"/>
    <w:lvl w:ilvl="0" w:tplc="6B5AB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87346"/>
    <w:multiLevelType w:val="hybridMultilevel"/>
    <w:tmpl w:val="4006A6A0"/>
    <w:lvl w:ilvl="0" w:tplc="F7E2334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73467F"/>
    <w:multiLevelType w:val="hybridMultilevel"/>
    <w:tmpl w:val="8D243A2E"/>
    <w:lvl w:ilvl="0" w:tplc="3A842EA8">
      <w:start w:val="1"/>
      <w:numFmt w:val="bullet"/>
      <w:pStyle w:val="FSDas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B7CC8"/>
    <w:multiLevelType w:val="multilevel"/>
    <w:tmpl w:val="B950A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278511C"/>
    <w:multiLevelType w:val="hybridMultilevel"/>
    <w:tmpl w:val="06FEA0B2"/>
    <w:lvl w:ilvl="0" w:tplc="F9EA314E">
      <w:start w:val="1"/>
      <w:numFmt w:val="lowerRoman"/>
      <w:lvlText w:val="(%1)"/>
      <w:lvlJc w:val="left"/>
      <w:pPr>
        <w:ind w:left="24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>
    <w:nsid w:val="35C87B8C"/>
    <w:multiLevelType w:val="hybridMultilevel"/>
    <w:tmpl w:val="C3FE607C"/>
    <w:lvl w:ilvl="0" w:tplc="0642748C">
      <w:start w:val="1"/>
      <w:numFmt w:val="decimal"/>
      <w:lvlText w:val="(%1)"/>
      <w:lvlJc w:val="left"/>
      <w:pPr>
        <w:ind w:left="844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>
    <w:nsid w:val="3EF15815"/>
    <w:multiLevelType w:val="hybridMultilevel"/>
    <w:tmpl w:val="1BA01E60"/>
    <w:lvl w:ilvl="0" w:tplc="E80CBCB6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C1942"/>
    <w:multiLevelType w:val="hybridMultilevel"/>
    <w:tmpl w:val="642C88AA"/>
    <w:lvl w:ilvl="0" w:tplc="757A50B4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232C1D"/>
    <w:multiLevelType w:val="hybridMultilevel"/>
    <w:tmpl w:val="5B7610CC"/>
    <w:lvl w:ilvl="0" w:tplc="4A94980A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CB520D"/>
    <w:multiLevelType w:val="hybridMultilevel"/>
    <w:tmpl w:val="E5DE04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D084E"/>
    <w:multiLevelType w:val="hybridMultilevel"/>
    <w:tmpl w:val="F80EC6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F452727"/>
    <w:multiLevelType w:val="hybridMultilevel"/>
    <w:tmpl w:val="98B4A20A"/>
    <w:lvl w:ilvl="0" w:tplc="9E849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B54945"/>
    <w:multiLevelType w:val="hybridMultilevel"/>
    <w:tmpl w:val="1BFA972E"/>
    <w:lvl w:ilvl="0" w:tplc="47F04936">
      <w:start w:val="1"/>
      <w:numFmt w:val="lowerRoman"/>
      <w:lvlText w:val="(%1)"/>
      <w:lvlJc w:val="left"/>
      <w:pPr>
        <w:ind w:left="24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61C333A4"/>
    <w:multiLevelType w:val="hybridMultilevel"/>
    <w:tmpl w:val="B270F9E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6B57EA"/>
    <w:multiLevelType w:val="hybridMultilevel"/>
    <w:tmpl w:val="1D688492"/>
    <w:lvl w:ilvl="0" w:tplc="0C0A5AFE">
      <w:start w:val="1"/>
      <w:numFmt w:val="lowerRoman"/>
      <w:lvlText w:val="(%1)"/>
      <w:lvlJc w:val="left"/>
      <w:pPr>
        <w:ind w:left="2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8">
    <w:nsid w:val="6B6F626F"/>
    <w:multiLevelType w:val="hybridMultilevel"/>
    <w:tmpl w:val="3D207BFA"/>
    <w:lvl w:ilvl="0" w:tplc="0122ECF0">
      <w:start w:val="2"/>
      <w:numFmt w:val="decimal"/>
      <w:lvlText w:val="(%1)"/>
      <w:lvlJc w:val="left"/>
      <w:pPr>
        <w:tabs>
          <w:tab w:val="num" w:pos="844"/>
        </w:tabs>
        <w:ind w:left="844" w:hanging="8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9">
    <w:nsid w:val="6F7E0620"/>
    <w:multiLevelType w:val="hybridMultilevel"/>
    <w:tmpl w:val="636CB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1">
    <w:nsid w:val="7B2D3BA2"/>
    <w:multiLevelType w:val="hybridMultilevel"/>
    <w:tmpl w:val="1396B0B2"/>
    <w:lvl w:ilvl="0" w:tplc="86EA4A48">
      <w:start w:val="1"/>
      <w:numFmt w:val="lowerRoman"/>
      <w:lvlText w:val="(%1)"/>
      <w:lvlJc w:val="left"/>
      <w:pPr>
        <w:ind w:left="24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">
    <w:nsid w:val="7B7469A8"/>
    <w:multiLevelType w:val="hybridMultilevel"/>
    <w:tmpl w:val="FBD6D332"/>
    <w:lvl w:ilvl="0" w:tplc="1E669488">
      <w:start w:val="1"/>
      <w:numFmt w:val="bullet"/>
      <w:lvlText w:val=""/>
      <w:lvlJc w:val="left"/>
      <w:pPr>
        <w:tabs>
          <w:tab w:val="num" w:pos="577"/>
        </w:tabs>
        <w:ind w:left="577" w:hanging="510"/>
      </w:pPr>
      <w:rPr>
        <w:rFonts w:ascii="Symbol" w:hAnsi="Symbol" w:hint="default"/>
      </w:rPr>
    </w:lvl>
    <w:lvl w:ilvl="1" w:tplc="6FAA70C4">
      <w:start w:val="1"/>
      <w:numFmt w:val="bullet"/>
      <w:lvlText w:val=""/>
      <w:lvlJc w:val="left"/>
      <w:pPr>
        <w:tabs>
          <w:tab w:val="num" w:pos="1601"/>
        </w:tabs>
        <w:ind w:left="1601" w:hanging="454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12"/>
  </w:num>
  <w:num w:numId="5">
    <w:abstractNumId w:val="5"/>
  </w:num>
  <w:num w:numId="6">
    <w:abstractNumId w:val="1"/>
  </w:num>
  <w:num w:numId="7">
    <w:abstractNumId w:val="2"/>
  </w:num>
  <w:num w:numId="8">
    <w:abstractNumId w:val="22"/>
  </w:num>
  <w:num w:numId="9">
    <w:abstractNumId w:val="11"/>
  </w:num>
  <w:num w:numId="10">
    <w:abstractNumId w:val="16"/>
  </w:num>
  <w:num w:numId="11">
    <w:abstractNumId w:val="21"/>
  </w:num>
  <w:num w:numId="12">
    <w:abstractNumId w:val="6"/>
  </w:num>
  <w:num w:numId="13">
    <w:abstractNumId w:val="17"/>
  </w:num>
  <w:num w:numId="14">
    <w:abstractNumId w:val="3"/>
  </w:num>
  <w:num w:numId="15">
    <w:abstractNumId w:val="15"/>
  </w:num>
  <w:num w:numId="16">
    <w:abstractNumId w:val="4"/>
  </w:num>
  <w:num w:numId="17">
    <w:abstractNumId w:val="19"/>
  </w:num>
  <w:num w:numId="18">
    <w:abstractNumId w:val="13"/>
  </w:num>
  <w:num w:numId="19">
    <w:abstractNumId w:val="18"/>
  </w:num>
  <w:num w:numId="20">
    <w:abstractNumId w:val="20"/>
  </w:num>
  <w:num w:numId="21">
    <w:abstractNumId w:val="8"/>
  </w:num>
  <w:num w:numId="22">
    <w:abstractNumId w:val="12"/>
  </w:num>
  <w:num w:numId="23">
    <w:abstractNumId w:val="2"/>
  </w:num>
  <w:num w:numId="24">
    <w:abstractNumId w:val="1"/>
  </w:num>
  <w:num w:numId="25">
    <w:abstractNumId w:val="0"/>
  </w:num>
  <w:num w:numId="26">
    <w:abstractNumId w:val="10"/>
  </w:num>
  <w:num w:numId="2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5E"/>
    <w:rsid w:val="00004EFD"/>
    <w:rsid w:val="000055C4"/>
    <w:rsid w:val="00007471"/>
    <w:rsid w:val="000110B3"/>
    <w:rsid w:val="00013F78"/>
    <w:rsid w:val="00017AAF"/>
    <w:rsid w:val="00037032"/>
    <w:rsid w:val="0004486E"/>
    <w:rsid w:val="00047082"/>
    <w:rsid w:val="00052DD4"/>
    <w:rsid w:val="000537AA"/>
    <w:rsid w:val="000635E8"/>
    <w:rsid w:val="00063A50"/>
    <w:rsid w:val="00063BB2"/>
    <w:rsid w:val="00065B23"/>
    <w:rsid w:val="00070217"/>
    <w:rsid w:val="000714AC"/>
    <w:rsid w:val="00081793"/>
    <w:rsid w:val="000819C6"/>
    <w:rsid w:val="00083BC4"/>
    <w:rsid w:val="000852E1"/>
    <w:rsid w:val="000879B4"/>
    <w:rsid w:val="00087C74"/>
    <w:rsid w:val="00092C45"/>
    <w:rsid w:val="000948CB"/>
    <w:rsid w:val="00096C61"/>
    <w:rsid w:val="000A31A5"/>
    <w:rsid w:val="000A5444"/>
    <w:rsid w:val="000A5915"/>
    <w:rsid w:val="000A6845"/>
    <w:rsid w:val="000B3955"/>
    <w:rsid w:val="000B3B4D"/>
    <w:rsid w:val="000C3300"/>
    <w:rsid w:val="000C71CD"/>
    <w:rsid w:val="000D0E2E"/>
    <w:rsid w:val="000D6552"/>
    <w:rsid w:val="000E44C4"/>
    <w:rsid w:val="000F21CD"/>
    <w:rsid w:val="000F2CAF"/>
    <w:rsid w:val="000F2F57"/>
    <w:rsid w:val="000F5E34"/>
    <w:rsid w:val="001025FA"/>
    <w:rsid w:val="00106709"/>
    <w:rsid w:val="00114442"/>
    <w:rsid w:val="0011778B"/>
    <w:rsid w:val="00120213"/>
    <w:rsid w:val="0012176B"/>
    <w:rsid w:val="00122CEB"/>
    <w:rsid w:val="00125377"/>
    <w:rsid w:val="00131FF4"/>
    <w:rsid w:val="0013361E"/>
    <w:rsid w:val="001341DB"/>
    <w:rsid w:val="0013540A"/>
    <w:rsid w:val="0013710C"/>
    <w:rsid w:val="00141602"/>
    <w:rsid w:val="00143934"/>
    <w:rsid w:val="00161FA0"/>
    <w:rsid w:val="001641DE"/>
    <w:rsid w:val="001659A4"/>
    <w:rsid w:val="00166765"/>
    <w:rsid w:val="001709AB"/>
    <w:rsid w:val="0017209B"/>
    <w:rsid w:val="001759E7"/>
    <w:rsid w:val="00176705"/>
    <w:rsid w:val="00176A0F"/>
    <w:rsid w:val="001845B4"/>
    <w:rsid w:val="0019777C"/>
    <w:rsid w:val="001A7831"/>
    <w:rsid w:val="001B01CD"/>
    <w:rsid w:val="001B0445"/>
    <w:rsid w:val="001B0498"/>
    <w:rsid w:val="001B1747"/>
    <w:rsid w:val="001B1A9E"/>
    <w:rsid w:val="001B1FE5"/>
    <w:rsid w:val="001B441E"/>
    <w:rsid w:val="001B54FC"/>
    <w:rsid w:val="001B683A"/>
    <w:rsid w:val="001C46DF"/>
    <w:rsid w:val="001C5C0D"/>
    <w:rsid w:val="001C678D"/>
    <w:rsid w:val="001C758E"/>
    <w:rsid w:val="001D0220"/>
    <w:rsid w:val="001D0A0A"/>
    <w:rsid w:val="001E3222"/>
    <w:rsid w:val="001E4CA2"/>
    <w:rsid w:val="001E50C7"/>
    <w:rsid w:val="001E52A6"/>
    <w:rsid w:val="001F0DEF"/>
    <w:rsid w:val="001F2932"/>
    <w:rsid w:val="001F5F51"/>
    <w:rsid w:val="001F71F1"/>
    <w:rsid w:val="00202D95"/>
    <w:rsid w:val="00202FC1"/>
    <w:rsid w:val="00203446"/>
    <w:rsid w:val="002104B0"/>
    <w:rsid w:val="002112E0"/>
    <w:rsid w:val="00216B30"/>
    <w:rsid w:val="00226D5B"/>
    <w:rsid w:val="00232348"/>
    <w:rsid w:val="00234D70"/>
    <w:rsid w:val="00240C7A"/>
    <w:rsid w:val="00243CBC"/>
    <w:rsid w:val="00245A2E"/>
    <w:rsid w:val="00246E24"/>
    <w:rsid w:val="002513E8"/>
    <w:rsid w:val="00253251"/>
    <w:rsid w:val="002558EC"/>
    <w:rsid w:val="0025709C"/>
    <w:rsid w:val="002601ED"/>
    <w:rsid w:val="00261247"/>
    <w:rsid w:val="00265EA0"/>
    <w:rsid w:val="002756BE"/>
    <w:rsid w:val="00276EF2"/>
    <w:rsid w:val="0027716B"/>
    <w:rsid w:val="00282AA1"/>
    <w:rsid w:val="00284F90"/>
    <w:rsid w:val="00290DEA"/>
    <w:rsid w:val="00290FC7"/>
    <w:rsid w:val="00295D7E"/>
    <w:rsid w:val="00296FAC"/>
    <w:rsid w:val="002B1606"/>
    <w:rsid w:val="002C1F11"/>
    <w:rsid w:val="002C2286"/>
    <w:rsid w:val="002C45CB"/>
    <w:rsid w:val="002D1329"/>
    <w:rsid w:val="002D2B78"/>
    <w:rsid w:val="002E014B"/>
    <w:rsid w:val="002F09D4"/>
    <w:rsid w:val="002F1563"/>
    <w:rsid w:val="0030064B"/>
    <w:rsid w:val="003058FB"/>
    <w:rsid w:val="00320DFC"/>
    <w:rsid w:val="003348DE"/>
    <w:rsid w:val="00336D19"/>
    <w:rsid w:val="00337EF8"/>
    <w:rsid w:val="00340C8E"/>
    <w:rsid w:val="00341C70"/>
    <w:rsid w:val="00341E9F"/>
    <w:rsid w:val="003425B6"/>
    <w:rsid w:val="00342BE8"/>
    <w:rsid w:val="00342BF0"/>
    <w:rsid w:val="00346C29"/>
    <w:rsid w:val="003473D6"/>
    <w:rsid w:val="00347D3E"/>
    <w:rsid w:val="0036013B"/>
    <w:rsid w:val="00360319"/>
    <w:rsid w:val="00360C87"/>
    <w:rsid w:val="003649B9"/>
    <w:rsid w:val="00365DAB"/>
    <w:rsid w:val="0036618F"/>
    <w:rsid w:val="003751B1"/>
    <w:rsid w:val="00380B99"/>
    <w:rsid w:val="00381D41"/>
    <w:rsid w:val="003821BA"/>
    <w:rsid w:val="0038640A"/>
    <w:rsid w:val="00390A42"/>
    <w:rsid w:val="00391D6D"/>
    <w:rsid w:val="00392CE0"/>
    <w:rsid w:val="00396600"/>
    <w:rsid w:val="003967BB"/>
    <w:rsid w:val="00397A0D"/>
    <w:rsid w:val="003A7920"/>
    <w:rsid w:val="003B20CE"/>
    <w:rsid w:val="003C0773"/>
    <w:rsid w:val="003C79B6"/>
    <w:rsid w:val="003D698E"/>
    <w:rsid w:val="003F03D9"/>
    <w:rsid w:val="003F25E7"/>
    <w:rsid w:val="003F5141"/>
    <w:rsid w:val="004009FC"/>
    <w:rsid w:val="00405347"/>
    <w:rsid w:val="0041013D"/>
    <w:rsid w:val="004110E4"/>
    <w:rsid w:val="00411A3A"/>
    <w:rsid w:val="00416359"/>
    <w:rsid w:val="00417100"/>
    <w:rsid w:val="004213BE"/>
    <w:rsid w:val="00422CD6"/>
    <w:rsid w:val="00423EBC"/>
    <w:rsid w:val="00423FA4"/>
    <w:rsid w:val="00425428"/>
    <w:rsid w:val="0043365D"/>
    <w:rsid w:val="00434C5E"/>
    <w:rsid w:val="00435B20"/>
    <w:rsid w:val="00451C78"/>
    <w:rsid w:val="00453E0E"/>
    <w:rsid w:val="00455CCA"/>
    <w:rsid w:val="00460A19"/>
    <w:rsid w:val="004616E6"/>
    <w:rsid w:val="00462AAB"/>
    <w:rsid w:val="00465254"/>
    <w:rsid w:val="004739E4"/>
    <w:rsid w:val="004748E0"/>
    <w:rsid w:val="004751B1"/>
    <w:rsid w:val="00475AB5"/>
    <w:rsid w:val="00475C41"/>
    <w:rsid w:val="00477AD8"/>
    <w:rsid w:val="004804D3"/>
    <w:rsid w:val="00483C71"/>
    <w:rsid w:val="00487645"/>
    <w:rsid w:val="004901F0"/>
    <w:rsid w:val="00491A04"/>
    <w:rsid w:val="00496E55"/>
    <w:rsid w:val="004A3579"/>
    <w:rsid w:val="004B11D0"/>
    <w:rsid w:val="004B2915"/>
    <w:rsid w:val="004B51B3"/>
    <w:rsid w:val="004C0194"/>
    <w:rsid w:val="004C15EF"/>
    <w:rsid w:val="004C2A25"/>
    <w:rsid w:val="004C3097"/>
    <w:rsid w:val="004C31F5"/>
    <w:rsid w:val="004C5B94"/>
    <w:rsid w:val="004D139D"/>
    <w:rsid w:val="004E08D5"/>
    <w:rsid w:val="004F08B6"/>
    <w:rsid w:val="004F40A5"/>
    <w:rsid w:val="004F4294"/>
    <w:rsid w:val="004F51F6"/>
    <w:rsid w:val="004F66C5"/>
    <w:rsid w:val="00500FF0"/>
    <w:rsid w:val="0050587F"/>
    <w:rsid w:val="00512727"/>
    <w:rsid w:val="005174FE"/>
    <w:rsid w:val="00520FB1"/>
    <w:rsid w:val="0052796C"/>
    <w:rsid w:val="0054172F"/>
    <w:rsid w:val="005464C1"/>
    <w:rsid w:val="0055513F"/>
    <w:rsid w:val="005561E9"/>
    <w:rsid w:val="0056362B"/>
    <w:rsid w:val="00563ABB"/>
    <w:rsid w:val="00567048"/>
    <w:rsid w:val="005777D4"/>
    <w:rsid w:val="005838E8"/>
    <w:rsid w:val="005A58CA"/>
    <w:rsid w:val="005A67E8"/>
    <w:rsid w:val="005A6F19"/>
    <w:rsid w:val="005B0849"/>
    <w:rsid w:val="005B3C34"/>
    <w:rsid w:val="005C0FDF"/>
    <w:rsid w:val="005C5470"/>
    <w:rsid w:val="005C6EDD"/>
    <w:rsid w:val="005C7793"/>
    <w:rsid w:val="005D1D19"/>
    <w:rsid w:val="005D311F"/>
    <w:rsid w:val="005D417A"/>
    <w:rsid w:val="005D796C"/>
    <w:rsid w:val="005E4535"/>
    <w:rsid w:val="005E6F90"/>
    <w:rsid w:val="005F6929"/>
    <w:rsid w:val="006016DD"/>
    <w:rsid w:val="00602320"/>
    <w:rsid w:val="006047E5"/>
    <w:rsid w:val="0062148B"/>
    <w:rsid w:val="0062703F"/>
    <w:rsid w:val="00632476"/>
    <w:rsid w:val="00633870"/>
    <w:rsid w:val="00636956"/>
    <w:rsid w:val="00641ED8"/>
    <w:rsid w:val="0064247A"/>
    <w:rsid w:val="006434D5"/>
    <w:rsid w:val="00646147"/>
    <w:rsid w:val="00652BA7"/>
    <w:rsid w:val="0065578A"/>
    <w:rsid w:val="0065593C"/>
    <w:rsid w:val="0066138F"/>
    <w:rsid w:val="00662198"/>
    <w:rsid w:val="00676A2A"/>
    <w:rsid w:val="006775D0"/>
    <w:rsid w:val="00685E37"/>
    <w:rsid w:val="00687055"/>
    <w:rsid w:val="00687139"/>
    <w:rsid w:val="00690DC5"/>
    <w:rsid w:val="0069117D"/>
    <w:rsid w:val="00697E27"/>
    <w:rsid w:val="006A23B7"/>
    <w:rsid w:val="006A621E"/>
    <w:rsid w:val="006A7511"/>
    <w:rsid w:val="006B1468"/>
    <w:rsid w:val="006B2438"/>
    <w:rsid w:val="006B2996"/>
    <w:rsid w:val="006B6137"/>
    <w:rsid w:val="006C0C40"/>
    <w:rsid w:val="006C0EFD"/>
    <w:rsid w:val="006C4B96"/>
    <w:rsid w:val="006C772A"/>
    <w:rsid w:val="006C7B2E"/>
    <w:rsid w:val="006D1584"/>
    <w:rsid w:val="006D3CDE"/>
    <w:rsid w:val="006D4468"/>
    <w:rsid w:val="006D6A46"/>
    <w:rsid w:val="006D7B19"/>
    <w:rsid w:val="006E5374"/>
    <w:rsid w:val="006F39DF"/>
    <w:rsid w:val="006F688C"/>
    <w:rsid w:val="007036A8"/>
    <w:rsid w:val="00713077"/>
    <w:rsid w:val="007344E5"/>
    <w:rsid w:val="00746955"/>
    <w:rsid w:val="00750104"/>
    <w:rsid w:val="00752166"/>
    <w:rsid w:val="00755A74"/>
    <w:rsid w:val="00755E70"/>
    <w:rsid w:val="007651BB"/>
    <w:rsid w:val="00765923"/>
    <w:rsid w:val="00765A45"/>
    <w:rsid w:val="00766D14"/>
    <w:rsid w:val="0077039E"/>
    <w:rsid w:val="00773CE9"/>
    <w:rsid w:val="00780939"/>
    <w:rsid w:val="00792FDA"/>
    <w:rsid w:val="007A4758"/>
    <w:rsid w:val="007B0905"/>
    <w:rsid w:val="007B1AB3"/>
    <w:rsid w:val="007B4689"/>
    <w:rsid w:val="007B5B6E"/>
    <w:rsid w:val="007B695B"/>
    <w:rsid w:val="007B6990"/>
    <w:rsid w:val="007C0AD9"/>
    <w:rsid w:val="007C33E4"/>
    <w:rsid w:val="007D4F36"/>
    <w:rsid w:val="007D5C03"/>
    <w:rsid w:val="007D6470"/>
    <w:rsid w:val="007D7954"/>
    <w:rsid w:val="007E7241"/>
    <w:rsid w:val="007F28E0"/>
    <w:rsid w:val="007F6834"/>
    <w:rsid w:val="00800DBE"/>
    <w:rsid w:val="008109B7"/>
    <w:rsid w:val="0082172B"/>
    <w:rsid w:val="00826930"/>
    <w:rsid w:val="00834D33"/>
    <w:rsid w:val="00835521"/>
    <w:rsid w:val="00835AF9"/>
    <w:rsid w:val="00843F59"/>
    <w:rsid w:val="00844F73"/>
    <w:rsid w:val="008462C8"/>
    <w:rsid w:val="00847E9B"/>
    <w:rsid w:val="008511B9"/>
    <w:rsid w:val="00853B35"/>
    <w:rsid w:val="00854F7D"/>
    <w:rsid w:val="008554B2"/>
    <w:rsid w:val="008639A2"/>
    <w:rsid w:val="00876AE5"/>
    <w:rsid w:val="00876E85"/>
    <w:rsid w:val="00882047"/>
    <w:rsid w:val="0088465C"/>
    <w:rsid w:val="00885065"/>
    <w:rsid w:val="008871BE"/>
    <w:rsid w:val="0089416F"/>
    <w:rsid w:val="00895054"/>
    <w:rsid w:val="008A29FE"/>
    <w:rsid w:val="008A53CC"/>
    <w:rsid w:val="008A71BF"/>
    <w:rsid w:val="008A7E66"/>
    <w:rsid w:val="008B78A5"/>
    <w:rsid w:val="008C0EE7"/>
    <w:rsid w:val="008D3853"/>
    <w:rsid w:val="008D39D9"/>
    <w:rsid w:val="008E21A7"/>
    <w:rsid w:val="008E5475"/>
    <w:rsid w:val="008E6BBD"/>
    <w:rsid w:val="008F1DC0"/>
    <w:rsid w:val="008F2107"/>
    <w:rsid w:val="009002F1"/>
    <w:rsid w:val="00901223"/>
    <w:rsid w:val="00904691"/>
    <w:rsid w:val="009049F3"/>
    <w:rsid w:val="00905053"/>
    <w:rsid w:val="00907CDF"/>
    <w:rsid w:val="0091175B"/>
    <w:rsid w:val="00911A09"/>
    <w:rsid w:val="00913B71"/>
    <w:rsid w:val="0092091D"/>
    <w:rsid w:val="009246EC"/>
    <w:rsid w:val="00924A45"/>
    <w:rsid w:val="00931699"/>
    <w:rsid w:val="00934B2B"/>
    <w:rsid w:val="009354EB"/>
    <w:rsid w:val="00937837"/>
    <w:rsid w:val="00952E5F"/>
    <w:rsid w:val="00953684"/>
    <w:rsid w:val="00953A45"/>
    <w:rsid w:val="009625F0"/>
    <w:rsid w:val="00967AFC"/>
    <w:rsid w:val="00973292"/>
    <w:rsid w:val="00974D51"/>
    <w:rsid w:val="00976323"/>
    <w:rsid w:val="009822E4"/>
    <w:rsid w:val="0099440A"/>
    <w:rsid w:val="00996330"/>
    <w:rsid w:val="009A3626"/>
    <w:rsid w:val="009B681C"/>
    <w:rsid w:val="009B6ADE"/>
    <w:rsid w:val="009C74C3"/>
    <w:rsid w:val="009D326A"/>
    <w:rsid w:val="009D4307"/>
    <w:rsid w:val="009D4E32"/>
    <w:rsid w:val="009E3453"/>
    <w:rsid w:val="009E583A"/>
    <w:rsid w:val="009F2A62"/>
    <w:rsid w:val="009F4DA1"/>
    <w:rsid w:val="009F76AB"/>
    <w:rsid w:val="00A0713D"/>
    <w:rsid w:val="00A07DAF"/>
    <w:rsid w:val="00A1099D"/>
    <w:rsid w:val="00A148FB"/>
    <w:rsid w:val="00A157EA"/>
    <w:rsid w:val="00A278E6"/>
    <w:rsid w:val="00A309B6"/>
    <w:rsid w:val="00A33825"/>
    <w:rsid w:val="00A33B96"/>
    <w:rsid w:val="00A3650B"/>
    <w:rsid w:val="00A36F34"/>
    <w:rsid w:val="00A41D73"/>
    <w:rsid w:val="00A4223F"/>
    <w:rsid w:val="00A46EE9"/>
    <w:rsid w:val="00A472C1"/>
    <w:rsid w:val="00A50701"/>
    <w:rsid w:val="00A50C62"/>
    <w:rsid w:val="00A512E3"/>
    <w:rsid w:val="00A559E6"/>
    <w:rsid w:val="00A56118"/>
    <w:rsid w:val="00A60D75"/>
    <w:rsid w:val="00A61681"/>
    <w:rsid w:val="00A62824"/>
    <w:rsid w:val="00A630B6"/>
    <w:rsid w:val="00A66CF1"/>
    <w:rsid w:val="00A730A3"/>
    <w:rsid w:val="00A73E7C"/>
    <w:rsid w:val="00A74871"/>
    <w:rsid w:val="00A86FB1"/>
    <w:rsid w:val="00A94080"/>
    <w:rsid w:val="00A9771C"/>
    <w:rsid w:val="00A97CCD"/>
    <w:rsid w:val="00AA2EDA"/>
    <w:rsid w:val="00AB08E9"/>
    <w:rsid w:val="00AB420C"/>
    <w:rsid w:val="00AC2C38"/>
    <w:rsid w:val="00AC61A9"/>
    <w:rsid w:val="00AD03C4"/>
    <w:rsid w:val="00AD1EA5"/>
    <w:rsid w:val="00AD2253"/>
    <w:rsid w:val="00AD546F"/>
    <w:rsid w:val="00AE1D4A"/>
    <w:rsid w:val="00AE4C87"/>
    <w:rsid w:val="00AE5A3E"/>
    <w:rsid w:val="00AF0DDF"/>
    <w:rsid w:val="00AF2CEC"/>
    <w:rsid w:val="00AF2DE0"/>
    <w:rsid w:val="00AF63A1"/>
    <w:rsid w:val="00B009DA"/>
    <w:rsid w:val="00B01B27"/>
    <w:rsid w:val="00B04B40"/>
    <w:rsid w:val="00B127C7"/>
    <w:rsid w:val="00B13A9D"/>
    <w:rsid w:val="00B22612"/>
    <w:rsid w:val="00B3088D"/>
    <w:rsid w:val="00B400C2"/>
    <w:rsid w:val="00B40371"/>
    <w:rsid w:val="00B421CB"/>
    <w:rsid w:val="00B459B2"/>
    <w:rsid w:val="00B47F87"/>
    <w:rsid w:val="00B502D3"/>
    <w:rsid w:val="00B51BA1"/>
    <w:rsid w:val="00B609DD"/>
    <w:rsid w:val="00B60BAE"/>
    <w:rsid w:val="00B61C72"/>
    <w:rsid w:val="00B63DFA"/>
    <w:rsid w:val="00B65A3D"/>
    <w:rsid w:val="00B758E8"/>
    <w:rsid w:val="00B761B0"/>
    <w:rsid w:val="00B7653E"/>
    <w:rsid w:val="00B81306"/>
    <w:rsid w:val="00B81A2E"/>
    <w:rsid w:val="00B83F9F"/>
    <w:rsid w:val="00B8564B"/>
    <w:rsid w:val="00B90668"/>
    <w:rsid w:val="00B906CF"/>
    <w:rsid w:val="00B92F56"/>
    <w:rsid w:val="00BA5612"/>
    <w:rsid w:val="00BA6E62"/>
    <w:rsid w:val="00BA6F48"/>
    <w:rsid w:val="00BB32C5"/>
    <w:rsid w:val="00BC3C14"/>
    <w:rsid w:val="00BD6F33"/>
    <w:rsid w:val="00BE4515"/>
    <w:rsid w:val="00BE7540"/>
    <w:rsid w:val="00BF35A9"/>
    <w:rsid w:val="00BF4B39"/>
    <w:rsid w:val="00BF6E47"/>
    <w:rsid w:val="00C03653"/>
    <w:rsid w:val="00C050C1"/>
    <w:rsid w:val="00C063CD"/>
    <w:rsid w:val="00C071FC"/>
    <w:rsid w:val="00C078F0"/>
    <w:rsid w:val="00C13DE4"/>
    <w:rsid w:val="00C163DE"/>
    <w:rsid w:val="00C21D6C"/>
    <w:rsid w:val="00C24254"/>
    <w:rsid w:val="00C243B0"/>
    <w:rsid w:val="00C24C42"/>
    <w:rsid w:val="00C36DA6"/>
    <w:rsid w:val="00C40ECF"/>
    <w:rsid w:val="00C45ACC"/>
    <w:rsid w:val="00C47EFE"/>
    <w:rsid w:val="00C47F49"/>
    <w:rsid w:val="00C50222"/>
    <w:rsid w:val="00C732FD"/>
    <w:rsid w:val="00C73E99"/>
    <w:rsid w:val="00C74BE5"/>
    <w:rsid w:val="00C87382"/>
    <w:rsid w:val="00C95852"/>
    <w:rsid w:val="00C9697D"/>
    <w:rsid w:val="00CA053C"/>
    <w:rsid w:val="00CA0828"/>
    <w:rsid w:val="00CA34F3"/>
    <w:rsid w:val="00CA3533"/>
    <w:rsid w:val="00CA5AA5"/>
    <w:rsid w:val="00CB2423"/>
    <w:rsid w:val="00CB2D2C"/>
    <w:rsid w:val="00CC1607"/>
    <w:rsid w:val="00CC25B7"/>
    <w:rsid w:val="00CC462F"/>
    <w:rsid w:val="00CC559B"/>
    <w:rsid w:val="00CD19BE"/>
    <w:rsid w:val="00CD71DB"/>
    <w:rsid w:val="00CE7C95"/>
    <w:rsid w:val="00CF3BEB"/>
    <w:rsid w:val="00CF3C8B"/>
    <w:rsid w:val="00D00402"/>
    <w:rsid w:val="00D012C2"/>
    <w:rsid w:val="00D04600"/>
    <w:rsid w:val="00D12F75"/>
    <w:rsid w:val="00D163AD"/>
    <w:rsid w:val="00D30208"/>
    <w:rsid w:val="00D30D7C"/>
    <w:rsid w:val="00D335CB"/>
    <w:rsid w:val="00D339F6"/>
    <w:rsid w:val="00D35532"/>
    <w:rsid w:val="00D3784E"/>
    <w:rsid w:val="00D4047C"/>
    <w:rsid w:val="00D412E8"/>
    <w:rsid w:val="00D644E6"/>
    <w:rsid w:val="00D64DCC"/>
    <w:rsid w:val="00D672BB"/>
    <w:rsid w:val="00D7047B"/>
    <w:rsid w:val="00D70FB7"/>
    <w:rsid w:val="00D72AC4"/>
    <w:rsid w:val="00D75CBD"/>
    <w:rsid w:val="00D76421"/>
    <w:rsid w:val="00D77576"/>
    <w:rsid w:val="00D84A85"/>
    <w:rsid w:val="00D90C0C"/>
    <w:rsid w:val="00D916C6"/>
    <w:rsid w:val="00D93C5E"/>
    <w:rsid w:val="00D93CC4"/>
    <w:rsid w:val="00D93D80"/>
    <w:rsid w:val="00D9753D"/>
    <w:rsid w:val="00DA1054"/>
    <w:rsid w:val="00DA2689"/>
    <w:rsid w:val="00DA4918"/>
    <w:rsid w:val="00DB3DE2"/>
    <w:rsid w:val="00DB3FA8"/>
    <w:rsid w:val="00DC02FD"/>
    <w:rsid w:val="00DC1106"/>
    <w:rsid w:val="00DD4346"/>
    <w:rsid w:val="00DD5BDB"/>
    <w:rsid w:val="00DD779A"/>
    <w:rsid w:val="00DE3986"/>
    <w:rsid w:val="00DE49F0"/>
    <w:rsid w:val="00DE546B"/>
    <w:rsid w:val="00DE5B23"/>
    <w:rsid w:val="00E00745"/>
    <w:rsid w:val="00E01518"/>
    <w:rsid w:val="00E03EEF"/>
    <w:rsid w:val="00E062FF"/>
    <w:rsid w:val="00E07388"/>
    <w:rsid w:val="00E12C84"/>
    <w:rsid w:val="00E16C05"/>
    <w:rsid w:val="00E17A12"/>
    <w:rsid w:val="00E32961"/>
    <w:rsid w:val="00E332AA"/>
    <w:rsid w:val="00E36EFF"/>
    <w:rsid w:val="00E378DD"/>
    <w:rsid w:val="00E37C52"/>
    <w:rsid w:val="00E40BEB"/>
    <w:rsid w:val="00E435D9"/>
    <w:rsid w:val="00E45F87"/>
    <w:rsid w:val="00E46921"/>
    <w:rsid w:val="00E46D48"/>
    <w:rsid w:val="00E506E9"/>
    <w:rsid w:val="00E51E38"/>
    <w:rsid w:val="00E549C3"/>
    <w:rsid w:val="00E57011"/>
    <w:rsid w:val="00E72DD3"/>
    <w:rsid w:val="00E73033"/>
    <w:rsid w:val="00E7643F"/>
    <w:rsid w:val="00E7649B"/>
    <w:rsid w:val="00E8014F"/>
    <w:rsid w:val="00E86CFE"/>
    <w:rsid w:val="00E87178"/>
    <w:rsid w:val="00EA1304"/>
    <w:rsid w:val="00EA3446"/>
    <w:rsid w:val="00EA4018"/>
    <w:rsid w:val="00EA617A"/>
    <w:rsid w:val="00EA6230"/>
    <w:rsid w:val="00EA7B15"/>
    <w:rsid w:val="00EB19A6"/>
    <w:rsid w:val="00EB2BF1"/>
    <w:rsid w:val="00EB33D5"/>
    <w:rsid w:val="00EB5D8F"/>
    <w:rsid w:val="00EB612D"/>
    <w:rsid w:val="00EC0FA5"/>
    <w:rsid w:val="00EC1AE9"/>
    <w:rsid w:val="00EC5A14"/>
    <w:rsid w:val="00EC6080"/>
    <w:rsid w:val="00EC77DC"/>
    <w:rsid w:val="00ED290D"/>
    <w:rsid w:val="00ED5F7F"/>
    <w:rsid w:val="00ED6801"/>
    <w:rsid w:val="00EE5E9E"/>
    <w:rsid w:val="00EE63E0"/>
    <w:rsid w:val="00EF4909"/>
    <w:rsid w:val="00EF5B56"/>
    <w:rsid w:val="00EF60C4"/>
    <w:rsid w:val="00F011D6"/>
    <w:rsid w:val="00F03A82"/>
    <w:rsid w:val="00F0472B"/>
    <w:rsid w:val="00F05DD2"/>
    <w:rsid w:val="00F0713C"/>
    <w:rsid w:val="00F10EAD"/>
    <w:rsid w:val="00F15ABB"/>
    <w:rsid w:val="00F25F66"/>
    <w:rsid w:val="00F30A83"/>
    <w:rsid w:val="00F43013"/>
    <w:rsid w:val="00F511A6"/>
    <w:rsid w:val="00F5520C"/>
    <w:rsid w:val="00F61328"/>
    <w:rsid w:val="00F629D7"/>
    <w:rsid w:val="00F63406"/>
    <w:rsid w:val="00F6728D"/>
    <w:rsid w:val="00F70F5B"/>
    <w:rsid w:val="00F75F62"/>
    <w:rsid w:val="00F775AB"/>
    <w:rsid w:val="00F80716"/>
    <w:rsid w:val="00F81FBA"/>
    <w:rsid w:val="00F85812"/>
    <w:rsid w:val="00F96A1D"/>
    <w:rsid w:val="00F96B57"/>
    <w:rsid w:val="00F96D64"/>
    <w:rsid w:val="00FB5B28"/>
    <w:rsid w:val="00FB5EFD"/>
    <w:rsid w:val="00FB693F"/>
    <w:rsid w:val="00FC062E"/>
    <w:rsid w:val="00FC1954"/>
    <w:rsid w:val="00FC1CD0"/>
    <w:rsid w:val="00FC510E"/>
    <w:rsid w:val="00FC5788"/>
    <w:rsid w:val="00FD237A"/>
    <w:rsid w:val="00FD6A5A"/>
    <w:rsid w:val="00FE1C58"/>
    <w:rsid w:val="00FE38F9"/>
    <w:rsid w:val="00FE474C"/>
    <w:rsid w:val="00FF2FC2"/>
    <w:rsid w:val="00FF3105"/>
    <w:rsid w:val="00FF33FD"/>
    <w:rsid w:val="00FF4230"/>
    <w:rsid w:val="00FF5525"/>
    <w:rsid w:val="00FF5C08"/>
    <w:rsid w:val="00FF5ED7"/>
    <w:rsid w:val="00FF6B9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ersonName"/>
  <w:shapeDefaults>
    <o:shapedefaults v:ext="edit" spidmax="911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paragraph" w:customStyle="1" w:styleId="Clauseheading">
    <w:name w:val="Clause heading"/>
    <w:basedOn w:val="Normal"/>
    <w:next w:val="Normal"/>
    <w:rPr>
      <w:b/>
    </w:rPr>
  </w:style>
  <w:style w:type="paragraph" w:customStyle="1" w:styleId="Clause">
    <w:name w:val="Clause"/>
    <w:basedOn w:val="Normal"/>
    <w:next w:val="Normal"/>
    <w:link w:val="ClauseChar"/>
    <w:qFormat/>
  </w:style>
  <w:style w:type="character" w:customStyle="1" w:styleId="ClauseChar">
    <w:name w:val="Clause Char"/>
    <w:link w:val="Clause"/>
    <w:rsid w:val="00337EF8"/>
    <w:rPr>
      <w:sz w:val="24"/>
      <w:lang w:val="en-GB" w:eastAsia="en-US" w:bidi="ar-SA"/>
    </w:rPr>
  </w:style>
  <w:style w:type="paragraph" w:customStyle="1" w:styleId="ClauseList">
    <w:name w:val="Clause List"/>
    <w:basedOn w:val="Clause"/>
    <w:next w:val="Normal"/>
    <w:rsid w:val="00DE49F0"/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aliases w:val="FSFootnote Text"/>
    <w:basedOn w:val="Normal"/>
    <w:link w:val="FootnoteTextChar"/>
    <w:uiPriority w:val="99"/>
    <w:qFormat/>
    <w:rPr>
      <w:lang w:val="en-US"/>
    </w:rPr>
  </w:style>
  <w:style w:type="character" w:customStyle="1" w:styleId="FootnoteTextChar">
    <w:name w:val="Footnote Text Char"/>
    <w:aliases w:val="FSFootnote Text Char"/>
    <w:link w:val="FootnoteText"/>
    <w:uiPriority w:val="99"/>
    <w:rsid w:val="00F0713C"/>
    <w:rPr>
      <w:rFonts w:ascii="Times New Roman" w:hAnsi="Times New Roman"/>
      <w:lang w:val="en-US" w:eastAsia="en-US"/>
    </w:rPr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Paragraph">
    <w:name w:val="Paragraph"/>
    <w:basedOn w:val="Clause"/>
    <w:next w:val="Normal"/>
    <w:link w:val="ParagraphChar"/>
    <w:qFormat/>
    <w:pPr>
      <w:tabs>
        <w:tab w:val="clear" w:pos="851"/>
      </w:tabs>
      <w:ind w:left="1702" w:hanging="851"/>
    </w:pPr>
  </w:style>
  <w:style w:type="character" w:customStyle="1" w:styleId="ParagraphChar">
    <w:name w:val="Paragraph Char"/>
    <w:basedOn w:val="ClauseChar"/>
    <w:link w:val="Paragraph"/>
    <w:rsid w:val="008554B2"/>
    <w:rPr>
      <w:sz w:val="24"/>
      <w:lang w:val="en-GB" w:eastAsia="en-US" w:bidi="ar-SA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142Tableheading2">
    <w:name w:val="1.4.2 Table heading2"/>
    <w:basedOn w:val="Normal"/>
    <w:qFormat/>
    <w:rsid w:val="00AF2CEC"/>
    <w:pPr>
      <w:keepNext/>
      <w:jc w:val="center"/>
    </w:pPr>
    <w:rPr>
      <w:iCs/>
      <w:smallCaps/>
      <w:sz w:val="18"/>
    </w:rPr>
  </w:style>
  <w:style w:type="paragraph" w:customStyle="1" w:styleId="142tableheading1">
    <w:name w:val="1.4.2 table heading1"/>
    <w:basedOn w:val="142Tableheading2"/>
    <w:qFormat/>
    <w:rsid w:val="00AF2CEC"/>
    <w:rPr>
      <w:b/>
      <w:bCs/>
    </w:rPr>
  </w:style>
  <w:style w:type="paragraph" w:customStyle="1" w:styleId="142tabletext1">
    <w:name w:val="1.4.2 table text1"/>
    <w:basedOn w:val="Normal"/>
    <w:link w:val="142tabletext1Char"/>
    <w:qFormat/>
    <w:rsid w:val="00AF2CEC"/>
    <w:pPr>
      <w:tabs>
        <w:tab w:val="clear" w:pos="851"/>
      </w:tabs>
      <w:ind w:left="142" w:hanging="142"/>
    </w:pPr>
    <w:rPr>
      <w:smallCaps/>
      <w:sz w:val="18"/>
    </w:rPr>
  </w:style>
  <w:style w:type="character" w:customStyle="1" w:styleId="142tabletext1Char">
    <w:name w:val="1.4.2 table text1 Char"/>
    <w:link w:val="142tabletext1"/>
    <w:rsid w:val="00AF2CEC"/>
    <w:rPr>
      <w:rFonts w:ascii="Arial" w:hAnsi="Arial"/>
      <w:smallCaps/>
      <w:sz w:val="18"/>
      <w:lang w:eastAsia="en-US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Definition">
    <w:name w:val="Definition"/>
    <w:basedOn w:val="Normal"/>
    <w:next w:val="Normal"/>
    <w:link w:val="DefinitionCharChar"/>
    <w:rsid w:val="00B04B40"/>
    <w:pPr>
      <w:ind w:left="1701" w:hanging="851"/>
    </w:pPr>
  </w:style>
  <w:style w:type="character" w:customStyle="1" w:styleId="DefinitionCharChar">
    <w:name w:val="Definition Char Char"/>
    <w:link w:val="Definition"/>
    <w:rsid w:val="00B04B40"/>
    <w:rPr>
      <w:rFonts w:ascii="Arial" w:hAnsi="Arial"/>
      <w:sz w:val="22"/>
      <w:lang w:eastAsia="en-US"/>
    </w:rPr>
  </w:style>
  <w:style w:type="paragraph" w:customStyle="1" w:styleId="EditorialNotetext">
    <w:name w:val="Editorial Note text"/>
    <w:basedOn w:val="EditorialNoteLine1"/>
    <w:link w:val="EditorialNotetextChar"/>
    <w:rPr>
      <w:b w:val="0"/>
    </w:rPr>
  </w:style>
  <w:style w:type="paragraph" w:customStyle="1" w:styleId="EditorialNoteLine1">
    <w:name w:val="Editorial Note Line 1"/>
    <w:basedOn w:val="Normal"/>
    <w:next w:val="Normal"/>
    <w:link w:val="EditorialNoteLine1Char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character" w:customStyle="1" w:styleId="EditorialNoteLine1Char">
    <w:name w:val="Editorial Note Line 1 Char"/>
    <w:link w:val="EditorialNoteLine1"/>
    <w:rsid w:val="00342BF0"/>
    <w:rPr>
      <w:b/>
      <w:sz w:val="24"/>
      <w:lang w:val="en-GB" w:eastAsia="en-US" w:bidi="ar-SA"/>
    </w:rPr>
  </w:style>
  <w:style w:type="character" w:customStyle="1" w:styleId="EditorialNotetextChar">
    <w:name w:val="Editorial Note text Char"/>
    <w:link w:val="EditorialNotetext"/>
    <w:rsid w:val="00342BF0"/>
    <w:rPr>
      <w:sz w:val="24"/>
      <w:lang w:val="en-GB" w:eastAsia="en-US" w:bidi="ar-SA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ScheduleHeading">
    <w:name w:val="Schedule Heading"/>
    <w:basedOn w:val="Normal"/>
    <w:next w:val="Normal"/>
    <w:pPr>
      <w:jc w:val="center"/>
    </w:pPr>
    <w:rPr>
      <w:b/>
      <w:caps/>
    </w:rPr>
  </w:style>
  <w:style w:type="paragraph" w:customStyle="1" w:styleId="Standardtitle">
    <w:name w:val="Standard title"/>
    <w:basedOn w:val="Normal"/>
    <w:pPr>
      <w:jc w:val="center"/>
    </w:pPr>
    <w:rPr>
      <w:b/>
      <w:i/>
      <w:iCs/>
      <w:caps/>
      <w:sz w:val="28"/>
    </w:rPr>
  </w:style>
  <w:style w:type="paragraph" w:customStyle="1" w:styleId="Table1">
    <w:name w:val="Table 1"/>
    <w:basedOn w:val="Normal"/>
    <w:rsid w:val="00070217"/>
    <w:pPr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able2">
    <w:name w:val="Table 2"/>
    <w:basedOn w:val="Normal"/>
    <w:rsid w:val="00070217"/>
    <w:pPr>
      <w:tabs>
        <w:tab w:val="clear" w:pos="851"/>
      </w:tabs>
      <w:ind w:left="142" w:hanging="142"/>
    </w:pPr>
    <w:rPr>
      <w:bCs/>
      <w:sz w:val="18"/>
    </w:rPr>
  </w:style>
  <w:style w:type="paragraph" w:customStyle="1" w:styleId="TitleBorder">
    <w:name w:val="TitleBorder"/>
    <w:basedOn w:val="Normal"/>
    <w:link w:val="TitleBorderChar"/>
    <w:pPr>
      <w:pBdr>
        <w:bottom w:val="double" w:sz="6" w:space="0" w:color="auto"/>
      </w:pBdr>
    </w:pPr>
    <w:rPr>
      <w:b/>
    </w:rPr>
  </w:style>
  <w:style w:type="character" w:customStyle="1" w:styleId="TitleBorderChar">
    <w:name w:val="TitleBorder Char"/>
    <w:link w:val="TitleBorder"/>
    <w:rsid w:val="00246E24"/>
    <w:rPr>
      <w:b/>
      <w:sz w:val="24"/>
      <w:lang w:val="en-GB" w:eastAsia="en-US" w:bidi="ar-SA"/>
    </w:r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paragraph" w:customStyle="1" w:styleId="Subclause">
    <w:name w:val="Subclause"/>
    <w:basedOn w:val="Normal"/>
    <w:link w:val="SubclauseChar"/>
    <w:pPr>
      <w:widowControl/>
      <w:tabs>
        <w:tab w:val="clear" w:pos="851"/>
      </w:tabs>
    </w:pPr>
  </w:style>
  <w:style w:type="character" w:customStyle="1" w:styleId="SubclauseChar">
    <w:name w:val="Subclause Char"/>
    <w:basedOn w:val="ClauseChar"/>
    <w:link w:val="Subclause"/>
    <w:rsid w:val="008554B2"/>
    <w:rPr>
      <w:sz w:val="24"/>
      <w:lang w:val="en-GB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Subparagraph">
    <w:name w:val="Subparagraph"/>
    <w:basedOn w:val="Paragraph"/>
    <w:link w:val="SubparagraphChar"/>
    <w:qFormat/>
    <w:pPr>
      <w:widowControl/>
      <w:ind w:left="2553"/>
    </w:pPr>
  </w:style>
  <w:style w:type="character" w:customStyle="1" w:styleId="SubparagraphChar">
    <w:name w:val="Subparagraph Char"/>
    <w:basedOn w:val="ParagraphChar"/>
    <w:link w:val="Subparagraph"/>
    <w:rsid w:val="008554B2"/>
    <w:rPr>
      <w:sz w:val="24"/>
      <w:lang w:val="en-GB" w:eastAsia="en-US" w:bidi="ar-SA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61C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link w:val="BulletChar"/>
    <w:qFormat/>
    <w:rsid w:val="006A7511"/>
    <w:pPr>
      <w:tabs>
        <w:tab w:val="num" w:pos="720"/>
      </w:tabs>
      <w:ind w:left="720" w:hanging="360"/>
    </w:pPr>
  </w:style>
  <w:style w:type="character" w:customStyle="1" w:styleId="BulletChar">
    <w:name w:val="Bullet Char"/>
    <w:link w:val="Bullet"/>
    <w:rsid w:val="008A29FE"/>
    <w:rPr>
      <w:rFonts w:ascii="Arial" w:hAnsi="Arial"/>
      <w:lang w:val="en-GB" w:eastAsia="en-US"/>
    </w:rPr>
  </w:style>
  <w:style w:type="paragraph" w:customStyle="1" w:styleId="131Subitemheading">
    <w:name w:val="1.3.1 Subitem heading"/>
    <w:basedOn w:val="Normal"/>
    <w:next w:val="Table2"/>
    <w:rsid w:val="00455CCA"/>
    <w:pPr>
      <w:keepNext/>
      <w:widowControl/>
      <w:spacing w:after="120"/>
    </w:pPr>
    <w:rPr>
      <w:b/>
      <w:sz w:val="18"/>
    </w:rPr>
  </w:style>
  <w:style w:type="paragraph" w:customStyle="1" w:styleId="Centeredheadings">
    <w:name w:val="Centered headings"/>
    <w:basedOn w:val="Normal"/>
    <w:rsid w:val="00A1099D"/>
    <w:pPr>
      <w:tabs>
        <w:tab w:val="left" w:pos="680"/>
        <w:tab w:val="left" w:pos="1240"/>
        <w:tab w:val="left" w:pos="1880"/>
        <w:tab w:val="left" w:pos="7776"/>
      </w:tabs>
      <w:spacing w:line="240" w:lineRule="atLeast"/>
      <w:jc w:val="center"/>
    </w:pPr>
    <w:rPr>
      <w:rFonts w:ascii="Times" w:hAnsi="Times"/>
      <w:b/>
    </w:rPr>
  </w:style>
  <w:style w:type="paragraph" w:customStyle="1" w:styleId="131ItemHeading">
    <w:name w:val="1.3.1 Item Heading"/>
    <w:basedOn w:val="Table2"/>
    <w:next w:val="Table2"/>
    <w:rsid w:val="00A1099D"/>
    <w:pPr>
      <w:keepNext/>
      <w:widowControl/>
      <w:tabs>
        <w:tab w:val="left" w:pos="851"/>
      </w:tabs>
      <w:spacing w:after="200"/>
      <w:ind w:left="0" w:firstLine="0"/>
    </w:pPr>
    <w:rPr>
      <w:rFonts w:ascii="Times New Roman Bold" w:hAnsi="Times New Roman Bold"/>
      <w:b/>
      <w:bCs w:val="0"/>
      <w:caps/>
      <w:sz w:val="24"/>
    </w:r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PartContents">
    <w:name w:val="Part Contents"/>
    <w:basedOn w:val="Normal"/>
    <w:rsid w:val="008A29FE"/>
    <w:pPr>
      <w:widowControl/>
      <w:spacing w:line="240" w:lineRule="atLeast"/>
      <w:ind w:left="1120" w:hanging="5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Subtitle">
    <w:name w:val="Subtitle"/>
    <w:basedOn w:val="Normal"/>
    <w:next w:val="Normal"/>
    <w:link w:val="SubtitleChar"/>
    <w:uiPriority w:val="11"/>
    <w:qFormat/>
    <w:rsid w:val="0082172B"/>
    <w:pPr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2172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 w:bidi="en-US"/>
    </w:rPr>
  </w:style>
  <w:style w:type="character" w:styleId="Emphasis">
    <w:name w:val="Emphasis"/>
    <w:basedOn w:val="DefaultParagraphFont"/>
    <w:uiPriority w:val="20"/>
    <w:qFormat/>
    <w:rsid w:val="0082172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142Tableheading10">
    <w:name w:val="1.4.2 Table heading1"/>
    <w:basedOn w:val="Normal"/>
    <w:rsid w:val="0082172B"/>
    <w:pPr>
      <w:keepNext/>
      <w:tabs>
        <w:tab w:val="clear" w:pos="851"/>
      </w:tabs>
      <w:jc w:val="center"/>
    </w:pPr>
    <w:rPr>
      <w:rFonts w:ascii="Arial Bold" w:hAnsi="Arial Bold"/>
      <w:b/>
      <w:bCs/>
      <w:iCs/>
      <w:sz w:val="18"/>
      <w:szCs w:val="24"/>
      <w:lang w:bidi="en-US"/>
    </w:rPr>
  </w:style>
  <w:style w:type="paragraph" w:customStyle="1" w:styleId="142Tabletext10">
    <w:name w:val="1.4.2 Table text1"/>
    <w:basedOn w:val="Normal"/>
    <w:link w:val="142Tabletext1Char0"/>
    <w:rsid w:val="0082172B"/>
    <w:pPr>
      <w:tabs>
        <w:tab w:val="clear" w:pos="851"/>
      </w:tabs>
      <w:ind w:left="142" w:hanging="142"/>
    </w:pPr>
    <w:rPr>
      <w:sz w:val="18"/>
      <w:lang w:bidi="en-US"/>
    </w:rPr>
  </w:style>
  <w:style w:type="character" w:customStyle="1" w:styleId="142Tabletext1Char0">
    <w:name w:val="1.4.2 Table text1 Char"/>
    <w:basedOn w:val="DefaultParagraphFont"/>
    <w:link w:val="142Tabletext10"/>
    <w:rsid w:val="0082172B"/>
    <w:rPr>
      <w:rFonts w:ascii="Arial" w:hAnsi="Arial"/>
      <w:sz w:val="18"/>
      <w:lang w:val="en-GB" w:eastAsia="en-US" w:bidi="en-US"/>
    </w:rPr>
  </w:style>
  <w:style w:type="paragraph" w:customStyle="1" w:styleId="142Tabletext20">
    <w:name w:val="1.4.2 Table text2"/>
    <w:basedOn w:val="142Tabletext10"/>
    <w:rsid w:val="0082172B"/>
    <w:pPr>
      <w:jc w:val="right"/>
    </w:pPr>
  </w:style>
  <w:style w:type="paragraph" w:customStyle="1" w:styleId="Blankpage">
    <w:name w:val="Blank page"/>
    <w:basedOn w:val="Normal"/>
    <w:next w:val="Normal"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82172B"/>
    <w:pPr>
      <w:numPr>
        <w:numId w:val="2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qFormat/>
    <w:rsid w:val="0082172B"/>
    <w:pPr>
      <w:numPr>
        <w:numId w:val="3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qFormat/>
    <w:rsid w:val="0082172B"/>
    <w:pPr>
      <w:keepNext/>
      <w:numPr>
        <w:numId w:val="4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rsid w:val="0082172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sionheading">
    <w:name w:val="Decision heading"/>
    <w:basedOn w:val="Normal"/>
    <w:next w:val="Decisiontext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8"/>
      <w:szCs w:val="24"/>
    </w:rPr>
  </w:style>
  <w:style w:type="paragraph" w:customStyle="1" w:styleId="Decisiontext">
    <w:name w:val="Decision text"/>
    <w:basedOn w:val="Normal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 w:val="22"/>
      <w:szCs w:val="24"/>
    </w:rPr>
  </w:style>
  <w:style w:type="paragraph" w:customStyle="1" w:styleId="Delayedcommencement">
    <w:name w:val="Delayed commencement"/>
    <w:basedOn w:val="EditorialNotetext"/>
    <w:rsid w:val="0082172B"/>
    <w:pP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paragraph" w:customStyle="1" w:styleId="Scheduleheading0">
    <w:name w:val="Schedule heading"/>
    <w:basedOn w:val="Normal"/>
    <w:rsid w:val="0082172B"/>
    <w:pPr>
      <w:widowControl/>
      <w:tabs>
        <w:tab w:val="clear" w:pos="851"/>
      </w:tabs>
      <w:jc w:val="center"/>
    </w:pPr>
    <w:rPr>
      <w:b/>
      <w:caps/>
      <w:szCs w:val="24"/>
      <w:lang w:val="en-AU"/>
    </w:rPr>
  </w:style>
  <w:style w:type="character" w:customStyle="1" w:styleId="DefinitionChar">
    <w:name w:val="Definition Char"/>
    <w:basedOn w:val="DefaultParagraphFont"/>
    <w:rsid w:val="0082172B"/>
    <w:rPr>
      <w:rFonts w:eastAsia="Times New Roman" w:cs="Times New Roman"/>
      <w:sz w:val="20"/>
      <w:szCs w:val="20"/>
      <w:lang w:val="en-GB" w:bidi="en-US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styleId="ListParagraph">
    <w:name w:val="List Paragraph"/>
    <w:basedOn w:val="Normal"/>
    <w:uiPriority w:val="34"/>
    <w:qFormat/>
    <w:rsid w:val="00DE3986"/>
    <w:pPr>
      <w:tabs>
        <w:tab w:val="clear" w:pos="851"/>
      </w:tabs>
      <w:ind w:left="720"/>
      <w:contextualSpacing/>
    </w:pPr>
    <w:rPr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DE3986"/>
    <w:rPr>
      <w:i/>
      <w:iCs/>
      <w:color w:val="808080" w:themeColor="text1" w:themeTint="7F"/>
    </w:rPr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7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uiPriority w:val="39"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uiPriority w:val="39"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uiPriority w:val="39"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uiPriority w:val="39"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uiPriority w:val="39"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Heading0">
    <w:name w:val="Clause Heading"/>
    <w:basedOn w:val="Normal"/>
    <w:next w:val="Normal"/>
    <w:rsid w:val="00DE3986"/>
    <w:rPr>
      <w:b/>
    </w:rPr>
  </w:style>
  <w:style w:type="character" w:styleId="CommentReference">
    <w:name w:val="annotation reference"/>
    <w:basedOn w:val="DefaultParagraphFont"/>
    <w:uiPriority w:val="99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paragraph" w:customStyle="1" w:styleId="Style131SubitemheadingLinespacingMultiple115li">
    <w:name w:val="Style 1.3.1 Subitem heading + Line spacing:  Multiple 1.15 li"/>
    <w:basedOn w:val="131Subitemheading"/>
    <w:rsid w:val="00455CCA"/>
    <w:pPr>
      <w:spacing w:line="276" w:lineRule="auto"/>
    </w:pPr>
    <w:rPr>
      <w:bCs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uiPriority w:val="59"/>
    <w:rsid w:val="00161FA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paragraph" w:customStyle="1" w:styleId="Clauseheading">
    <w:name w:val="Clause heading"/>
    <w:basedOn w:val="Normal"/>
    <w:next w:val="Normal"/>
    <w:rPr>
      <w:b/>
    </w:rPr>
  </w:style>
  <w:style w:type="paragraph" w:customStyle="1" w:styleId="Clause">
    <w:name w:val="Clause"/>
    <w:basedOn w:val="Normal"/>
    <w:next w:val="Normal"/>
    <w:link w:val="ClauseChar"/>
    <w:qFormat/>
  </w:style>
  <w:style w:type="character" w:customStyle="1" w:styleId="ClauseChar">
    <w:name w:val="Clause Char"/>
    <w:link w:val="Clause"/>
    <w:rsid w:val="00337EF8"/>
    <w:rPr>
      <w:sz w:val="24"/>
      <w:lang w:val="en-GB" w:eastAsia="en-US" w:bidi="ar-SA"/>
    </w:rPr>
  </w:style>
  <w:style w:type="paragraph" w:customStyle="1" w:styleId="ClauseList">
    <w:name w:val="Clause List"/>
    <w:basedOn w:val="Clause"/>
    <w:next w:val="Normal"/>
    <w:rsid w:val="00DE49F0"/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aliases w:val="FSFootnote Text"/>
    <w:basedOn w:val="Normal"/>
    <w:link w:val="FootnoteTextChar"/>
    <w:uiPriority w:val="99"/>
    <w:qFormat/>
    <w:rPr>
      <w:lang w:val="en-US"/>
    </w:rPr>
  </w:style>
  <w:style w:type="character" w:customStyle="1" w:styleId="FootnoteTextChar">
    <w:name w:val="Footnote Text Char"/>
    <w:aliases w:val="FSFootnote Text Char"/>
    <w:link w:val="FootnoteText"/>
    <w:uiPriority w:val="99"/>
    <w:rsid w:val="00F0713C"/>
    <w:rPr>
      <w:rFonts w:ascii="Times New Roman" w:hAnsi="Times New Roman"/>
      <w:lang w:val="en-US" w:eastAsia="en-US"/>
    </w:rPr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Paragraph">
    <w:name w:val="Paragraph"/>
    <w:basedOn w:val="Clause"/>
    <w:next w:val="Normal"/>
    <w:link w:val="ParagraphChar"/>
    <w:qFormat/>
    <w:pPr>
      <w:tabs>
        <w:tab w:val="clear" w:pos="851"/>
      </w:tabs>
      <w:ind w:left="1702" w:hanging="851"/>
    </w:pPr>
  </w:style>
  <w:style w:type="character" w:customStyle="1" w:styleId="ParagraphChar">
    <w:name w:val="Paragraph Char"/>
    <w:basedOn w:val="ClauseChar"/>
    <w:link w:val="Paragraph"/>
    <w:rsid w:val="008554B2"/>
    <w:rPr>
      <w:sz w:val="24"/>
      <w:lang w:val="en-GB" w:eastAsia="en-US" w:bidi="ar-SA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142Tableheading2">
    <w:name w:val="1.4.2 Table heading2"/>
    <w:basedOn w:val="Normal"/>
    <w:qFormat/>
    <w:rsid w:val="00AF2CEC"/>
    <w:pPr>
      <w:keepNext/>
      <w:jc w:val="center"/>
    </w:pPr>
    <w:rPr>
      <w:iCs/>
      <w:smallCaps/>
      <w:sz w:val="18"/>
    </w:rPr>
  </w:style>
  <w:style w:type="paragraph" w:customStyle="1" w:styleId="142tableheading1">
    <w:name w:val="1.4.2 table heading1"/>
    <w:basedOn w:val="142Tableheading2"/>
    <w:qFormat/>
    <w:rsid w:val="00AF2CEC"/>
    <w:rPr>
      <w:b/>
      <w:bCs/>
    </w:rPr>
  </w:style>
  <w:style w:type="paragraph" w:customStyle="1" w:styleId="142tabletext1">
    <w:name w:val="1.4.2 table text1"/>
    <w:basedOn w:val="Normal"/>
    <w:link w:val="142tabletext1Char"/>
    <w:qFormat/>
    <w:rsid w:val="00AF2CEC"/>
    <w:pPr>
      <w:tabs>
        <w:tab w:val="clear" w:pos="851"/>
      </w:tabs>
      <w:ind w:left="142" w:hanging="142"/>
    </w:pPr>
    <w:rPr>
      <w:smallCaps/>
      <w:sz w:val="18"/>
    </w:rPr>
  </w:style>
  <w:style w:type="character" w:customStyle="1" w:styleId="142tabletext1Char">
    <w:name w:val="1.4.2 table text1 Char"/>
    <w:link w:val="142tabletext1"/>
    <w:rsid w:val="00AF2CEC"/>
    <w:rPr>
      <w:rFonts w:ascii="Arial" w:hAnsi="Arial"/>
      <w:smallCaps/>
      <w:sz w:val="18"/>
      <w:lang w:eastAsia="en-US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Definition">
    <w:name w:val="Definition"/>
    <w:basedOn w:val="Normal"/>
    <w:next w:val="Normal"/>
    <w:link w:val="DefinitionCharChar"/>
    <w:rsid w:val="00B04B40"/>
    <w:pPr>
      <w:ind w:left="1701" w:hanging="851"/>
    </w:pPr>
  </w:style>
  <w:style w:type="character" w:customStyle="1" w:styleId="DefinitionCharChar">
    <w:name w:val="Definition Char Char"/>
    <w:link w:val="Definition"/>
    <w:rsid w:val="00B04B40"/>
    <w:rPr>
      <w:rFonts w:ascii="Arial" w:hAnsi="Arial"/>
      <w:sz w:val="22"/>
      <w:lang w:eastAsia="en-US"/>
    </w:rPr>
  </w:style>
  <w:style w:type="paragraph" w:customStyle="1" w:styleId="EditorialNotetext">
    <w:name w:val="Editorial Note text"/>
    <w:basedOn w:val="EditorialNoteLine1"/>
    <w:link w:val="EditorialNotetextChar"/>
    <w:rPr>
      <w:b w:val="0"/>
    </w:rPr>
  </w:style>
  <w:style w:type="paragraph" w:customStyle="1" w:styleId="EditorialNoteLine1">
    <w:name w:val="Editorial Note Line 1"/>
    <w:basedOn w:val="Normal"/>
    <w:next w:val="Normal"/>
    <w:link w:val="EditorialNoteLine1Char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character" w:customStyle="1" w:styleId="EditorialNoteLine1Char">
    <w:name w:val="Editorial Note Line 1 Char"/>
    <w:link w:val="EditorialNoteLine1"/>
    <w:rsid w:val="00342BF0"/>
    <w:rPr>
      <w:b/>
      <w:sz w:val="24"/>
      <w:lang w:val="en-GB" w:eastAsia="en-US" w:bidi="ar-SA"/>
    </w:rPr>
  </w:style>
  <w:style w:type="character" w:customStyle="1" w:styleId="EditorialNotetextChar">
    <w:name w:val="Editorial Note text Char"/>
    <w:link w:val="EditorialNotetext"/>
    <w:rsid w:val="00342BF0"/>
    <w:rPr>
      <w:sz w:val="24"/>
      <w:lang w:val="en-GB" w:eastAsia="en-US" w:bidi="ar-SA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ScheduleHeading">
    <w:name w:val="Schedule Heading"/>
    <w:basedOn w:val="Normal"/>
    <w:next w:val="Normal"/>
    <w:pPr>
      <w:jc w:val="center"/>
    </w:pPr>
    <w:rPr>
      <w:b/>
      <w:caps/>
    </w:rPr>
  </w:style>
  <w:style w:type="paragraph" w:customStyle="1" w:styleId="Standardtitle">
    <w:name w:val="Standard title"/>
    <w:basedOn w:val="Normal"/>
    <w:pPr>
      <w:jc w:val="center"/>
    </w:pPr>
    <w:rPr>
      <w:b/>
      <w:i/>
      <w:iCs/>
      <w:caps/>
      <w:sz w:val="28"/>
    </w:rPr>
  </w:style>
  <w:style w:type="paragraph" w:customStyle="1" w:styleId="Table1">
    <w:name w:val="Table 1"/>
    <w:basedOn w:val="Normal"/>
    <w:rsid w:val="00070217"/>
    <w:pPr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able2">
    <w:name w:val="Table 2"/>
    <w:basedOn w:val="Normal"/>
    <w:rsid w:val="00070217"/>
    <w:pPr>
      <w:tabs>
        <w:tab w:val="clear" w:pos="851"/>
      </w:tabs>
      <w:ind w:left="142" w:hanging="142"/>
    </w:pPr>
    <w:rPr>
      <w:bCs/>
      <w:sz w:val="18"/>
    </w:rPr>
  </w:style>
  <w:style w:type="paragraph" w:customStyle="1" w:styleId="TitleBorder">
    <w:name w:val="TitleBorder"/>
    <w:basedOn w:val="Normal"/>
    <w:link w:val="TitleBorderChar"/>
    <w:pPr>
      <w:pBdr>
        <w:bottom w:val="double" w:sz="6" w:space="0" w:color="auto"/>
      </w:pBdr>
    </w:pPr>
    <w:rPr>
      <w:b/>
    </w:rPr>
  </w:style>
  <w:style w:type="character" w:customStyle="1" w:styleId="TitleBorderChar">
    <w:name w:val="TitleBorder Char"/>
    <w:link w:val="TitleBorder"/>
    <w:rsid w:val="00246E24"/>
    <w:rPr>
      <w:b/>
      <w:sz w:val="24"/>
      <w:lang w:val="en-GB" w:eastAsia="en-US" w:bidi="ar-SA"/>
    </w:r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paragraph" w:customStyle="1" w:styleId="Subclause">
    <w:name w:val="Subclause"/>
    <w:basedOn w:val="Normal"/>
    <w:link w:val="SubclauseChar"/>
    <w:pPr>
      <w:widowControl/>
      <w:tabs>
        <w:tab w:val="clear" w:pos="851"/>
      </w:tabs>
    </w:pPr>
  </w:style>
  <w:style w:type="character" w:customStyle="1" w:styleId="SubclauseChar">
    <w:name w:val="Subclause Char"/>
    <w:basedOn w:val="ClauseChar"/>
    <w:link w:val="Subclause"/>
    <w:rsid w:val="008554B2"/>
    <w:rPr>
      <w:sz w:val="24"/>
      <w:lang w:val="en-GB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Subparagraph">
    <w:name w:val="Subparagraph"/>
    <w:basedOn w:val="Paragraph"/>
    <w:link w:val="SubparagraphChar"/>
    <w:qFormat/>
    <w:pPr>
      <w:widowControl/>
      <w:ind w:left="2553"/>
    </w:pPr>
  </w:style>
  <w:style w:type="character" w:customStyle="1" w:styleId="SubparagraphChar">
    <w:name w:val="Subparagraph Char"/>
    <w:basedOn w:val="ParagraphChar"/>
    <w:link w:val="Subparagraph"/>
    <w:rsid w:val="008554B2"/>
    <w:rPr>
      <w:sz w:val="24"/>
      <w:lang w:val="en-GB" w:eastAsia="en-US" w:bidi="ar-SA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61C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link w:val="BulletChar"/>
    <w:qFormat/>
    <w:rsid w:val="006A7511"/>
    <w:pPr>
      <w:tabs>
        <w:tab w:val="num" w:pos="720"/>
      </w:tabs>
      <w:ind w:left="720" w:hanging="360"/>
    </w:pPr>
  </w:style>
  <w:style w:type="character" w:customStyle="1" w:styleId="BulletChar">
    <w:name w:val="Bullet Char"/>
    <w:link w:val="Bullet"/>
    <w:rsid w:val="008A29FE"/>
    <w:rPr>
      <w:rFonts w:ascii="Arial" w:hAnsi="Arial"/>
      <w:lang w:val="en-GB" w:eastAsia="en-US"/>
    </w:rPr>
  </w:style>
  <w:style w:type="paragraph" w:customStyle="1" w:styleId="131Subitemheading">
    <w:name w:val="1.3.1 Subitem heading"/>
    <w:basedOn w:val="Normal"/>
    <w:next w:val="Table2"/>
    <w:rsid w:val="00455CCA"/>
    <w:pPr>
      <w:keepNext/>
      <w:widowControl/>
      <w:spacing w:after="120"/>
    </w:pPr>
    <w:rPr>
      <w:b/>
      <w:sz w:val="18"/>
    </w:rPr>
  </w:style>
  <w:style w:type="paragraph" w:customStyle="1" w:styleId="Centeredheadings">
    <w:name w:val="Centered headings"/>
    <w:basedOn w:val="Normal"/>
    <w:rsid w:val="00A1099D"/>
    <w:pPr>
      <w:tabs>
        <w:tab w:val="left" w:pos="680"/>
        <w:tab w:val="left" w:pos="1240"/>
        <w:tab w:val="left" w:pos="1880"/>
        <w:tab w:val="left" w:pos="7776"/>
      </w:tabs>
      <w:spacing w:line="240" w:lineRule="atLeast"/>
      <w:jc w:val="center"/>
    </w:pPr>
    <w:rPr>
      <w:rFonts w:ascii="Times" w:hAnsi="Times"/>
      <w:b/>
    </w:rPr>
  </w:style>
  <w:style w:type="paragraph" w:customStyle="1" w:styleId="131ItemHeading">
    <w:name w:val="1.3.1 Item Heading"/>
    <w:basedOn w:val="Table2"/>
    <w:next w:val="Table2"/>
    <w:rsid w:val="00A1099D"/>
    <w:pPr>
      <w:keepNext/>
      <w:widowControl/>
      <w:tabs>
        <w:tab w:val="left" w:pos="851"/>
      </w:tabs>
      <w:spacing w:after="200"/>
      <w:ind w:left="0" w:firstLine="0"/>
    </w:pPr>
    <w:rPr>
      <w:rFonts w:ascii="Times New Roman Bold" w:hAnsi="Times New Roman Bold"/>
      <w:b/>
      <w:bCs w:val="0"/>
      <w:caps/>
      <w:sz w:val="24"/>
    </w:r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PartContents">
    <w:name w:val="Part Contents"/>
    <w:basedOn w:val="Normal"/>
    <w:rsid w:val="008A29FE"/>
    <w:pPr>
      <w:widowControl/>
      <w:spacing w:line="240" w:lineRule="atLeast"/>
      <w:ind w:left="1120" w:hanging="5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Subtitle">
    <w:name w:val="Subtitle"/>
    <w:basedOn w:val="Normal"/>
    <w:next w:val="Normal"/>
    <w:link w:val="SubtitleChar"/>
    <w:uiPriority w:val="11"/>
    <w:qFormat/>
    <w:rsid w:val="0082172B"/>
    <w:pPr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2172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 w:bidi="en-US"/>
    </w:rPr>
  </w:style>
  <w:style w:type="character" w:styleId="Emphasis">
    <w:name w:val="Emphasis"/>
    <w:basedOn w:val="DefaultParagraphFont"/>
    <w:uiPriority w:val="20"/>
    <w:qFormat/>
    <w:rsid w:val="0082172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142Tableheading10">
    <w:name w:val="1.4.2 Table heading1"/>
    <w:basedOn w:val="Normal"/>
    <w:rsid w:val="0082172B"/>
    <w:pPr>
      <w:keepNext/>
      <w:tabs>
        <w:tab w:val="clear" w:pos="851"/>
      </w:tabs>
      <w:jc w:val="center"/>
    </w:pPr>
    <w:rPr>
      <w:rFonts w:ascii="Arial Bold" w:hAnsi="Arial Bold"/>
      <w:b/>
      <w:bCs/>
      <w:iCs/>
      <w:sz w:val="18"/>
      <w:szCs w:val="24"/>
      <w:lang w:bidi="en-US"/>
    </w:rPr>
  </w:style>
  <w:style w:type="paragraph" w:customStyle="1" w:styleId="142Tabletext10">
    <w:name w:val="1.4.2 Table text1"/>
    <w:basedOn w:val="Normal"/>
    <w:link w:val="142Tabletext1Char0"/>
    <w:rsid w:val="0082172B"/>
    <w:pPr>
      <w:tabs>
        <w:tab w:val="clear" w:pos="851"/>
      </w:tabs>
      <w:ind w:left="142" w:hanging="142"/>
    </w:pPr>
    <w:rPr>
      <w:sz w:val="18"/>
      <w:lang w:bidi="en-US"/>
    </w:rPr>
  </w:style>
  <w:style w:type="character" w:customStyle="1" w:styleId="142Tabletext1Char0">
    <w:name w:val="1.4.2 Table text1 Char"/>
    <w:basedOn w:val="DefaultParagraphFont"/>
    <w:link w:val="142Tabletext10"/>
    <w:rsid w:val="0082172B"/>
    <w:rPr>
      <w:rFonts w:ascii="Arial" w:hAnsi="Arial"/>
      <w:sz w:val="18"/>
      <w:lang w:val="en-GB" w:eastAsia="en-US" w:bidi="en-US"/>
    </w:rPr>
  </w:style>
  <w:style w:type="paragraph" w:customStyle="1" w:styleId="142Tabletext20">
    <w:name w:val="1.4.2 Table text2"/>
    <w:basedOn w:val="142Tabletext10"/>
    <w:rsid w:val="0082172B"/>
    <w:pPr>
      <w:jc w:val="right"/>
    </w:pPr>
  </w:style>
  <w:style w:type="paragraph" w:customStyle="1" w:styleId="Blankpage">
    <w:name w:val="Blank page"/>
    <w:basedOn w:val="Normal"/>
    <w:next w:val="Normal"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82172B"/>
    <w:pPr>
      <w:numPr>
        <w:numId w:val="2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qFormat/>
    <w:rsid w:val="0082172B"/>
    <w:pPr>
      <w:numPr>
        <w:numId w:val="3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qFormat/>
    <w:rsid w:val="0082172B"/>
    <w:pPr>
      <w:keepNext/>
      <w:numPr>
        <w:numId w:val="4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rsid w:val="0082172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sionheading">
    <w:name w:val="Decision heading"/>
    <w:basedOn w:val="Normal"/>
    <w:next w:val="Decisiontext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8"/>
      <w:szCs w:val="24"/>
    </w:rPr>
  </w:style>
  <w:style w:type="paragraph" w:customStyle="1" w:styleId="Decisiontext">
    <w:name w:val="Decision text"/>
    <w:basedOn w:val="Normal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 w:val="22"/>
      <w:szCs w:val="24"/>
    </w:rPr>
  </w:style>
  <w:style w:type="paragraph" w:customStyle="1" w:styleId="Delayedcommencement">
    <w:name w:val="Delayed commencement"/>
    <w:basedOn w:val="EditorialNotetext"/>
    <w:rsid w:val="0082172B"/>
    <w:pP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paragraph" w:customStyle="1" w:styleId="Scheduleheading0">
    <w:name w:val="Schedule heading"/>
    <w:basedOn w:val="Normal"/>
    <w:rsid w:val="0082172B"/>
    <w:pPr>
      <w:widowControl/>
      <w:tabs>
        <w:tab w:val="clear" w:pos="851"/>
      </w:tabs>
      <w:jc w:val="center"/>
    </w:pPr>
    <w:rPr>
      <w:b/>
      <w:caps/>
      <w:szCs w:val="24"/>
      <w:lang w:val="en-AU"/>
    </w:rPr>
  </w:style>
  <w:style w:type="character" w:customStyle="1" w:styleId="DefinitionChar">
    <w:name w:val="Definition Char"/>
    <w:basedOn w:val="DefaultParagraphFont"/>
    <w:rsid w:val="0082172B"/>
    <w:rPr>
      <w:rFonts w:eastAsia="Times New Roman" w:cs="Times New Roman"/>
      <w:sz w:val="20"/>
      <w:szCs w:val="20"/>
      <w:lang w:val="en-GB" w:bidi="en-US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styleId="ListParagraph">
    <w:name w:val="List Paragraph"/>
    <w:basedOn w:val="Normal"/>
    <w:uiPriority w:val="34"/>
    <w:qFormat/>
    <w:rsid w:val="00DE3986"/>
    <w:pPr>
      <w:tabs>
        <w:tab w:val="clear" w:pos="851"/>
      </w:tabs>
      <w:ind w:left="720"/>
      <w:contextualSpacing/>
    </w:pPr>
    <w:rPr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DE3986"/>
    <w:rPr>
      <w:i/>
      <w:iCs/>
      <w:color w:val="808080" w:themeColor="text1" w:themeTint="7F"/>
    </w:rPr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7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uiPriority w:val="39"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uiPriority w:val="39"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uiPriority w:val="39"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uiPriority w:val="39"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uiPriority w:val="39"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Heading0">
    <w:name w:val="Clause Heading"/>
    <w:basedOn w:val="Normal"/>
    <w:next w:val="Normal"/>
    <w:rsid w:val="00DE3986"/>
    <w:rPr>
      <w:b/>
    </w:rPr>
  </w:style>
  <w:style w:type="character" w:styleId="CommentReference">
    <w:name w:val="annotation reference"/>
    <w:basedOn w:val="DefaultParagraphFont"/>
    <w:uiPriority w:val="99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paragraph" w:customStyle="1" w:styleId="Style131SubitemheadingLinespacingMultiple115li">
    <w:name w:val="Style 1.3.1 Subitem heading + Line spacing:  Multiple 1.15 li"/>
    <w:basedOn w:val="131Subitemheading"/>
    <w:rsid w:val="00455CCA"/>
    <w:pPr>
      <w:spacing w:line="276" w:lineRule="auto"/>
    </w:pPr>
    <w:rPr>
      <w:bCs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uiPriority w:val="59"/>
    <w:rsid w:val="00161FA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ation@foodstandards.gov.au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0262E4D4C454882FD5FB486F98AD4" ma:contentTypeVersion="3" ma:contentTypeDescription="Create a new document." ma:contentTypeScope="" ma:versionID="6cb9efa4dcf8d2d42241387fba2d091f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129F09-14EC-4CCB-AC91-DCF0F92C58C4}"/>
</file>

<file path=customXml/itemProps2.xml><?xml version="1.0" encoding="utf-8"?>
<ds:datastoreItem xmlns:ds="http://schemas.openxmlformats.org/officeDocument/2006/customXml" ds:itemID="{A20C1057-C84A-45C0-99BD-C2C0F9F43C43}"/>
</file>

<file path=customXml/itemProps3.xml><?xml version="1.0" encoding="utf-8"?>
<ds:datastoreItem xmlns:ds="http://schemas.openxmlformats.org/officeDocument/2006/customXml" ds:itemID="{50ED01CB-06BE-41E3-A459-C5498468EA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2344</Words>
  <Characters>12808</Characters>
  <Application>Microsoft Office Word</Application>
  <DocSecurity>0</DocSecurity>
  <Lines>106</Lines>
  <Paragraphs>30</Paragraphs>
  <ScaleCrop>false</ScaleCrop>
  <Company/>
  <LinksUpToDate>false</LinksUpToDate>
  <CharactersWithSpaces>15122</CharactersWithSpaces>
  <SharedDoc>false</SharedDoc>
  <HLinks>
    <vt:vector size="24" baseType="variant">
      <vt:variant>
        <vt:i4>7733283</vt:i4>
      </vt:variant>
      <vt:variant>
        <vt:i4>9</vt:i4>
      </vt:variant>
      <vt:variant>
        <vt:i4>0</vt:i4>
      </vt:variant>
      <vt:variant>
        <vt:i4>5</vt:i4>
      </vt:variant>
      <vt:variant>
        <vt:lpwstr>http://www.foodsafety.govt.nz/industry/sectors/seafood/fish-names/index.htm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http://www.fishnames.com.au/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http://www.seafood.net.au/shop</vt:lpwstr>
      </vt:variant>
      <vt:variant>
        <vt:lpwstr/>
      </vt:variant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mailto:information@foodstandards.gov.au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Gazette-153</dc:title>
  <dc:creator/>
  <cp:lastModifiedBy/>
  <cp:revision>1</cp:revision>
  <dcterms:created xsi:type="dcterms:W3CDTF">2015-02-24T05:29:00Z</dcterms:created>
  <dcterms:modified xsi:type="dcterms:W3CDTF">2015-02-24T05:29:00Z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0x0101001900262E4D4C454882FD5FB486F98AD4</vt:lpwstr>
  </property>
</Properties>
</file>