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B024C" w14:textId="77777777" w:rsidR="00B62AF0" w:rsidRPr="00E2608E" w:rsidRDefault="00B62AF0" w:rsidP="00763B70">
      <w:pPr>
        <w:pBdr>
          <w:bar w:val="single" w:sz="4" w:color="auto"/>
        </w:pBdr>
      </w:pPr>
      <w:bookmarkStart w:id="0" w:name="_GoBack"/>
      <w:bookmarkEnd w:id="0"/>
      <w:r w:rsidRPr="00E2608E">
        <w:rPr>
          <w:noProof/>
          <w:lang w:eastAsia="en-GB"/>
        </w:rPr>
        <w:drawing>
          <wp:inline distT="0" distB="0" distL="0" distR="0" wp14:anchorId="76BB0307" wp14:editId="76BB0308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024D" w14:textId="77777777" w:rsidR="00B62AF0" w:rsidRPr="00E2608E" w:rsidRDefault="00B62AF0" w:rsidP="00B62AF0"/>
    <w:p w14:paraId="76BB024E" w14:textId="77777777" w:rsidR="00B62AF0" w:rsidRPr="00E2608E" w:rsidRDefault="00821250" w:rsidP="00B62AF0">
      <w:pPr>
        <w:pStyle w:val="FSTitle"/>
        <w:rPr>
          <w:b/>
        </w:rPr>
      </w:pPr>
      <w:r w:rsidRPr="00E2608E">
        <w:rPr>
          <w:b/>
        </w:rPr>
        <w:t xml:space="preserve">Supporting </w:t>
      </w:r>
      <w:r w:rsidR="007E29CB" w:rsidRPr="00E2608E">
        <w:rPr>
          <w:b/>
        </w:rPr>
        <w:t>d</w:t>
      </w:r>
      <w:r w:rsidRPr="00E2608E">
        <w:rPr>
          <w:b/>
        </w:rPr>
        <w:t>ocument</w:t>
      </w:r>
      <w:r w:rsidR="00DF27E7" w:rsidRPr="00E2608E">
        <w:rPr>
          <w:b/>
        </w:rPr>
        <w:t xml:space="preserve"> 1</w:t>
      </w:r>
    </w:p>
    <w:p w14:paraId="76BB024F" w14:textId="77777777" w:rsidR="00B62AF0" w:rsidRPr="00E2608E" w:rsidRDefault="00B62AF0" w:rsidP="00B62AF0">
      <w:pPr>
        <w:rPr>
          <w:sz w:val="20"/>
        </w:rPr>
      </w:pPr>
    </w:p>
    <w:p w14:paraId="76BB0250" w14:textId="73E47D4D" w:rsidR="00DA06CD" w:rsidRPr="00E2608E" w:rsidRDefault="00916D07" w:rsidP="00B62AF0">
      <w:pPr>
        <w:pStyle w:val="FSTitle"/>
      </w:pPr>
      <w:r w:rsidRPr="00E2608E">
        <w:t>MRL</w:t>
      </w:r>
      <w:r w:rsidR="00C03D7E">
        <w:t>s</w:t>
      </w:r>
      <w:r w:rsidRPr="00E2608E">
        <w:t xml:space="preserve"> </w:t>
      </w:r>
      <w:r w:rsidR="00422242">
        <w:t xml:space="preserve">proposed for coumatetralyl and warfarin </w:t>
      </w:r>
      <w:r w:rsidR="00821250" w:rsidRPr="00E2608E">
        <w:t>and d</w:t>
      </w:r>
      <w:r w:rsidR="00B62AF0" w:rsidRPr="00E2608E">
        <w:t>ietary exposure estimates</w:t>
      </w:r>
      <w:r w:rsidR="00657B01" w:rsidRPr="00E2608E">
        <w:t xml:space="preserve"> for the Australian population</w:t>
      </w:r>
      <w:r w:rsidR="00DA06CD" w:rsidRPr="00E2608E">
        <w:t xml:space="preserve"> – Proposal M101</w:t>
      </w:r>
      <w:r w:rsidR="00250935">
        <w:t>2</w:t>
      </w:r>
    </w:p>
    <w:p w14:paraId="76BB0251" w14:textId="77777777" w:rsidR="00B62AF0" w:rsidRPr="00E2608E" w:rsidRDefault="00B62AF0" w:rsidP="00B62AF0">
      <w:pPr>
        <w:rPr>
          <w:sz w:val="24"/>
          <w:szCs w:val="24"/>
        </w:rPr>
      </w:pPr>
    </w:p>
    <w:p w14:paraId="76BB0252" w14:textId="0AEA8D5A" w:rsidR="00B62AF0" w:rsidRPr="00E2608E" w:rsidRDefault="00590A3A" w:rsidP="00B62AF0">
      <w:pPr>
        <w:pStyle w:val="FSTitle"/>
      </w:pPr>
      <w:r>
        <w:t>Amendments to Standard 1.4.2</w:t>
      </w:r>
    </w:p>
    <w:p w14:paraId="76BB0253" w14:textId="77777777" w:rsidR="00DA06CD" w:rsidRPr="00E2608E" w:rsidRDefault="00DA06CD" w:rsidP="00DA06CD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76BB0254" w14:textId="77777777" w:rsidR="00BA4D27" w:rsidRPr="00E2608E" w:rsidRDefault="00BA4D27" w:rsidP="00B62AF0">
      <w:pPr>
        <w:pStyle w:val="FSTitle"/>
        <w:rPr>
          <w:sz w:val="24"/>
        </w:rPr>
      </w:pP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"/>
        <w:gridCol w:w="3731"/>
        <w:gridCol w:w="1722"/>
        <w:gridCol w:w="3525"/>
      </w:tblGrid>
      <w:tr w:rsidR="00312E68" w:rsidRPr="00E2608E" w14:paraId="76BB025B" w14:textId="77777777" w:rsidTr="0034539C">
        <w:trPr>
          <w:tblHeader/>
        </w:trPr>
        <w:tc>
          <w:tcPr>
            <w:tcW w:w="2175" w:type="pct"/>
            <w:gridSpan w:val="2"/>
            <w:vMerge w:val="restart"/>
            <w:shd w:val="clear" w:color="auto" w:fill="D9D9D9" w:themeFill="background1" w:themeFillShade="D9"/>
          </w:tcPr>
          <w:p w14:paraId="76BB0255" w14:textId="77777777" w:rsidR="00312E68" w:rsidRPr="00E2608E" w:rsidRDefault="00312E68" w:rsidP="00B62AF0">
            <w:pPr>
              <w:pStyle w:val="FSTitle"/>
              <w:rPr>
                <w:rFonts w:cs="Arial"/>
                <w:sz w:val="20"/>
                <w:szCs w:val="20"/>
              </w:rPr>
            </w:pPr>
            <w:r w:rsidRPr="00E2608E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Chemical</w:t>
            </w:r>
          </w:p>
          <w:p w14:paraId="76BB0256" w14:textId="77777777" w:rsidR="00312E68" w:rsidRPr="00E2608E" w:rsidRDefault="00312E68" w:rsidP="00B62AF0">
            <w:pPr>
              <w:pStyle w:val="FSTitle"/>
              <w:rPr>
                <w:rFonts w:cs="Arial"/>
                <w:sz w:val="20"/>
                <w:szCs w:val="20"/>
              </w:rPr>
            </w:pPr>
            <w:r w:rsidRPr="00E2608E">
              <w:rPr>
                <w:rFonts w:cs="Arial"/>
                <w:b/>
                <w:sz w:val="20"/>
                <w:szCs w:val="20"/>
                <w:lang w:eastAsia="en-GB"/>
              </w:rPr>
              <w:t xml:space="preserve">              Commodity descriptor</w:t>
            </w:r>
          </w:p>
        </w:tc>
        <w:tc>
          <w:tcPr>
            <w:tcW w:w="927" w:type="pct"/>
            <w:vMerge w:val="restart"/>
            <w:shd w:val="clear" w:color="auto" w:fill="D9D9D9" w:themeFill="background1" w:themeFillShade="D9"/>
          </w:tcPr>
          <w:p w14:paraId="76BB0257" w14:textId="286378AD" w:rsidR="00312E68" w:rsidRPr="00E2608E" w:rsidRDefault="00312E68" w:rsidP="00312E68">
            <w:pPr>
              <w:pStyle w:val="FSTitl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MRL</w:t>
            </w:r>
            <w:r w:rsidRPr="00E2608E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br/>
              <w:t>mg/kg</w:t>
            </w:r>
          </w:p>
        </w:tc>
        <w:tc>
          <w:tcPr>
            <w:tcW w:w="1898" w:type="pct"/>
            <w:shd w:val="clear" w:color="auto" w:fill="D9D9D9" w:themeFill="background1" w:themeFillShade="D9"/>
          </w:tcPr>
          <w:p w14:paraId="3DD48DBA" w14:textId="067C0544" w:rsidR="00312E68" w:rsidRDefault="00312E68" w:rsidP="008A0F47">
            <w:pPr>
              <w:pStyle w:val="FSTitle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Dietary Exposure Estimates</w:t>
            </w:r>
          </w:p>
        </w:tc>
      </w:tr>
      <w:tr w:rsidR="00312E68" w:rsidRPr="00E2608E" w14:paraId="76BB0264" w14:textId="77777777" w:rsidTr="0034539C">
        <w:trPr>
          <w:tblHeader/>
        </w:trPr>
        <w:tc>
          <w:tcPr>
            <w:tcW w:w="2175" w:type="pct"/>
            <w:gridSpan w:val="2"/>
            <w:vMerge/>
            <w:shd w:val="clear" w:color="auto" w:fill="D9D9D9" w:themeFill="background1" w:themeFillShade="D9"/>
          </w:tcPr>
          <w:p w14:paraId="76BB025C" w14:textId="77777777" w:rsidR="00312E68" w:rsidRPr="00E2608E" w:rsidRDefault="00312E68" w:rsidP="00B62AF0">
            <w:pPr>
              <w:pStyle w:val="FSTitle"/>
              <w:rPr>
                <w:rFonts w:cs="Arial"/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D9D9D9" w:themeFill="background1" w:themeFillShade="D9"/>
          </w:tcPr>
          <w:p w14:paraId="76BB025D" w14:textId="77777777" w:rsidR="00312E68" w:rsidRPr="00E2608E" w:rsidRDefault="00312E68" w:rsidP="002F545F">
            <w:pPr>
              <w:pStyle w:val="FS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D9D9D9" w:themeFill="background1" w:themeFillShade="D9"/>
          </w:tcPr>
          <w:p w14:paraId="39F79B27" w14:textId="5B89368B" w:rsidR="00312E68" w:rsidRPr="00B700E0" w:rsidRDefault="00312E68" w:rsidP="00B700E0">
            <w:pPr>
              <w:pStyle w:val="FSTitle"/>
              <w:jc w:val="center"/>
              <w:rPr>
                <w:rFonts w:cs="Arial"/>
                <w:b/>
                <w:sz w:val="20"/>
                <w:szCs w:val="20"/>
              </w:rPr>
            </w:pPr>
            <w:r w:rsidRPr="00312E68">
              <w:rPr>
                <w:rFonts w:cs="Arial"/>
                <w:b/>
                <w:sz w:val="20"/>
                <w:szCs w:val="20"/>
              </w:rPr>
              <w:t xml:space="preserve">2 years and above </w:t>
            </w:r>
          </w:p>
        </w:tc>
      </w:tr>
      <w:tr w:rsidR="00312E68" w:rsidRPr="00E2608E" w14:paraId="76BB026C" w14:textId="77777777" w:rsidTr="0034539C">
        <w:tc>
          <w:tcPr>
            <w:tcW w:w="2175" w:type="pct"/>
            <w:gridSpan w:val="2"/>
            <w:shd w:val="clear" w:color="auto" w:fill="F2F2F2" w:themeFill="background1" w:themeFillShade="F2"/>
          </w:tcPr>
          <w:p w14:paraId="76BB0265" w14:textId="543A769F" w:rsidR="00312E68" w:rsidRPr="00E2608E" w:rsidRDefault="00312E68" w:rsidP="00B62AF0">
            <w:pPr>
              <w:pStyle w:val="FSTitl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Coumatetralyl</w:t>
            </w:r>
            <w:r>
              <w:rPr>
                <w:rStyle w:val="FootnoteReference"/>
                <w:rFonts w:cs="Arial"/>
                <w:b/>
                <w:bCs w:val="0"/>
                <w:sz w:val="20"/>
                <w:szCs w:val="20"/>
                <w:lang w:eastAsia="en-GB"/>
              </w:rPr>
              <w:footnoteReference w:id="1"/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76BB0266" w14:textId="77777777" w:rsidR="00312E68" w:rsidRPr="00E2608E" w:rsidRDefault="00312E68" w:rsidP="002F545F">
            <w:pPr>
              <w:pStyle w:val="FS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F2F2F2" w:themeFill="background1" w:themeFillShade="F2"/>
          </w:tcPr>
          <w:p w14:paraId="229DE0DD" w14:textId="77777777" w:rsidR="00312E68" w:rsidRPr="00E2608E" w:rsidRDefault="00312E68" w:rsidP="008A0F47">
            <w:pPr>
              <w:pStyle w:val="FSTitl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E68" w:rsidRPr="00E2608E" w14:paraId="76BB0275" w14:textId="77777777" w:rsidTr="0034539C">
        <w:tc>
          <w:tcPr>
            <w:tcW w:w="166" w:type="pct"/>
          </w:tcPr>
          <w:p w14:paraId="76BB026D" w14:textId="77777777" w:rsidR="00312E68" w:rsidRPr="00E2608E" w:rsidRDefault="00312E68" w:rsidP="00B62AF0">
            <w:pPr>
              <w:pStyle w:val="FSTitle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2009" w:type="pct"/>
          </w:tcPr>
          <w:p w14:paraId="01517265" w14:textId="77777777" w:rsidR="00C03D7E" w:rsidRDefault="00312E68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Pig, edible offal of</w:t>
            </w:r>
            <w:r w:rsidR="00C03D7E">
              <w:rPr>
                <w:rFonts w:cs="Arial"/>
                <w:sz w:val="20"/>
                <w:szCs w:val="20"/>
                <w:lang w:eastAsia="en-GB"/>
              </w:rPr>
              <w:t xml:space="preserve"> [except liver];</w:t>
            </w:r>
          </w:p>
          <w:p w14:paraId="604C962D" w14:textId="77777777" w:rsidR="00C03D7E" w:rsidRDefault="00C03D7E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Pig fat; </w:t>
            </w:r>
          </w:p>
          <w:p w14:paraId="6B629871" w14:textId="77777777" w:rsidR="00C03D7E" w:rsidRDefault="00C03D7E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Pig liver;</w:t>
            </w:r>
          </w:p>
          <w:p w14:paraId="76BB026E" w14:textId="67E10811" w:rsidR="00312E68" w:rsidRPr="00E2608E" w:rsidRDefault="00C03D7E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Pig meat</w:t>
            </w:r>
          </w:p>
        </w:tc>
        <w:tc>
          <w:tcPr>
            <w:tcW w:w="927" w:type="pct"/>
          </w:tcPr>
          <w:p w14:paraId="0052D2A9" w14:textId="77777777" w:rsidR="00312E68" w:rsidRDefault="00312E68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T0.003</w:t>
            </w:r>
          </w:p>
          <w:p w14:paraId="03BA86DB" w14:textId="77777777" w:rsidR="00C03D7E" w:rsidRDefault="00C03D7E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T*0.001</w:t>
            </w:r>
          </w:p>
          <w:p w14:paraId="18FB49B0" w14:textId="77777777" w:rsidR="00C03D7E" w:rsidRDefault="00C03D7E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T0.004</w:t>
            </w:r>
          </w:p>
          <w:p w14:paraId="76BB026F" w14:textId="5DF5F051" w:rsidR="00C03D7E" w:rsidRPr="00E2608E" w:rsidRDefault="00C03D7E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T*0.001</w:t>
            </w:r>
          </w:p>
        </w:tc>
        <w:tc>
          <w:tcPr>
            <w:tcW w:w="1898" w:type="pct"/>
          </w:tcPr>
          <w:p w14:paraId="61CDEA6B" w14:textId="3C85E744" w:rsidR="00312E68" w:rsidRDefault="00B700E0" w:rsidP="00C03D7E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NEDI – </w:t>
            </w:r>
            <w:r w:rsidR="00C03D7E">
              <w:rPr>
                <w:rFonts w:cs="Arial"/>
                <w:sz w:val="20"/>
                <w:szCs w:val="20"/>
                <w:lang w:eastAsia="en-GB"/>
              </w:rPr>
              <w:t>26</w:t>
            </w:r>
            <w:r>
              <w:rPr>
                <w:rFonts w:cs="Arial"/>
                <w:sz w:val="20"/>
                <w:szCs w:val="20"/>
                <w:lang w:eastAsia="en-GB"/>
              </w:rPr>
              <w:t>% of the TDI</w:t>
            </w:r>
          </w:p>
        </w:tc>
      </w:tr>
      <w:tr w:rsidR="00312E68" w:rsidRPr="00E2608E" w14:paraId="76BB02A1" w14:textId="77777777" w:rsidTr="0034539C">
        <w:tc>
          <w:tcPr>
            <w:tcW w:w="2175" w:type="pct"/>
            <w:gridSpan w:val="2"/>
            <w:shd w:val="clear" w:color="auto" w:fill="F2F2F2" w:themeFill="background1" w:themeFillShade="F2"/>
          </w:tcPr>
          <w:p w14:paraId="76BB029A" w14:textId="40DB7520" w:rsidR="00312E68" w:rsidRPr="00250935" w:rsidRDefault="00312E68" w:rsidP="00B62AF0">
            <w:pPr>
              <w:pStyle w:val="FSTitle"/>
              <w:rPr>
                <w:rFonts w:cs="Arial"/>
                <w:b/>
                <w:sz w:val="20"/>
                <w:szCs w:val="20"/>
              </w:rPr>
            </w:pPr>
            <w:r w:rsidRPr="00250935">
              <w:rPr>
                <w:rFonts w:cs="Arial"/>
                <w:b/>
                <w:sz w:val="20"/>
                <w:szCs w:val="20"/>
              </w:rPr>
              <w:t>Warfarin</w:t>
            </w:r>
            <w:r>
              <w:rPr>
                <w:rStyle w:val="FootnoteReference"/>
                <w:rFonts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76BB029B" w14:textId="77777777" w:rsidR="00312E68" w:rsidRPr="00E2608E" w:rsidRDefault="00312E68" w:rsidP="002F545F">
            <w:pPr>
              <w:pStyle w:val="FS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F2F2F2" w:themeFill="background1" w:themeFillShade="F2"/>
          </w:tcPr>
          <w:p w14:paraId="19CCCA6F" w14:textId="77777777" w:rsidR="00312E68" w:rsidRPr="00E2608E" w:rsidRDefault="00312E68" w:rsidP="003B7236">
            <w:pPr>
              <w:pStyle w:val="FSTitl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2E68" w:rsidRPr="00E2608E" w14:paraId="76BB02AA" w14:textId="77777777" w:rsidTr="0034539C">
        <w:tc>
          <w:tcPr>
            <w:tcW w:w="166" w:type="pct"/>
          </w:tcPr>
          <w:p w14:paraId="76BB02A2" w14:textId="77777777" w:rsidR="00312E68" w:rsidRPr="00E2608E" w:rsidRDefault="00312E68" w:rsidP="00B62AF0">
            <w:pPr>
              <w:pStyle w:val="FSTitle"/>
              <w:rPr>
                <w:rFonts w:cs="Arial"/>
                <w:sz w:val="20"/>
                <w:szCs w:val="20"/>
              </w:rPr>
            </w:pPr>
          </w:p>
        </w:tc>
        <w:tc>
          <w:tcPr>
            <w:tcW w:w="2009" w:type="pct"/>
          </w:tcPr>
          <w:p w14:paraId="54BAE783" w14:textId="19E41E56" w:rsidR="00312E68" w:rsidRDefault="00312E68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Pig, edible offal of</w:t>
            </w:r>
            <w:r w:rsidR="00B700E0">
              <w:rPr>
                <w:rFonts w:cs="Arial"/>
                <w:sz w:val="20"/>
                <w:szCs w:val="20"/>
                <w:lang w:eastAsia="en-GB"/>
              </w:rPr>
              <w:t xml:space="preserve"> [except liver];</w:t>
            </w:r>
          </w:p>
          <w:p w14:paraId="4ABDE442" w14:textId="5F6C7E5D" w:rsidR="00C03D7E" w:rsidRDefault="00C03D7E" w:rsidP="008A0F47">
            <w:pPr>
              <w:pStyle w:val="FS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 fat</w:t>
            </w:r>
            <w:r w:rsidR="00B700E0">
              <w:rPr>
                <w:sz w:val="20"/>
                <w:szCs w:val="20"/>
              </w:rPr>
              <w:t>;</w:t>
            </w:r>
          </w:p>
          <w:p w14:paraId="53D2928E" w14:textId="6038ADAB" w:rsidR="00C03D7E" w:rsidRDefault="00C03D7E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Pig liver</w:t>
            </w:r>
            <w:r w:rsidR="00B700E0">
              <w:rPr>
                <w:rFonts w:cs="Arial"/>
                <w:sz w:val="20"/>
                <w:szCs w:val="20"/>
                <w:lang w:eastAsia="en-GB"/>
              </w:rPr>
              <w:t>;</w:t>
            </w:r>
          </w:p>
          <w:p w14:paraId="76BB02A3" w14:textId="3C39FE40" w:rsidR="00C03D7E" w:rsidRPr="00E2608E" w:rsidRDefault="00C03D7E" w:rsidP="008A0F47">
            <w:pPr>
              <w:pStyle w:val="FSTitle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Pig meat</w:t>
            </w:r>
          </w:p>
        </w:tc>
        <w:tc>
          <w:tcPr>
            <w:tcW w:w="927" w:type="pct"/>
          </w:tcPr>
          <w:p w14:paraId="19F74195" w14:textId="77777777" w:rsidR="00312E68" w:rsidRDefault="00312E68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T0.007</w:t>
            </w:r>
          </w:p>
          <w:p w14:paraId="568FADBF" w14:textId="77777777" w:rsidR="00C03D7E" w:rsidRDefault="00C03D7E" w:rsidP="002F545F">
            <w:pPr>
              <w:pStyle w:val="FSTit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T0.007</w:t>
            </w:r>
          </w:p>
          <w:p w14:paraId="3A750955" w14:textId="77777777" w:rsidR="00C03D7E" w:rsidRDefault="00C03D7E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T0.04</w:t>
            </w:r>
          </w:p>
          <w:p w14:paraId="76BB02A4" w14:textId="42BFC4D8" w:rsidR="00C03D7E" w:rsidRPr="00E2608E" w:rsidRDefault="00C03D7E" w:rsidP="002F545F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T0.007</w:t>
            </w:r>
          </w:p>
        </w:tc>
        <w:tc>
          <w:tcPr>
            <w:tcW w:w="1898" w:type="pct"/>
          </w:tcPr>
          <w:p w14:paraId="7C4A9CBE" w14:textId="5B693B7E" w:rsidR="00312E68" w:rsidRDefault="00B700E0" w:rsidP="001B18C1">
            <w:pPr>
              <w:pStyle w:val="FSTitle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NEDI – </w:t>
            </w:r>
            <w:r w:rsidR="00633541">
              <w:rPr>
                <w:rFonts w:cs="Arial"/>
                <w:sz w:val="20"/>
                <w:szCs w:val="20"/>
                <w:lang w:eastAsia="en-GB"/>
              </w:rPr>
              <w:t>2</w:t>
            </w:r>
            <w:r>
              <w:rPr>
                <w:rFonts w:cs="Arial"/>
                <w:sz w:val="20"/>
                <w:szCs w:val="20"/>
                <w:lang w:eastAsia="en-GB"/>
              </w:rPr>
              <w:t>% of the TDI</w:t>
            </w:r>
          </w:p>
        </w:tc>
      </w:tr>
    </w:tbl>
    <w:p w14:paraId="76BB0305" w14:textId="77777777" w:rsidR="00A07296" w:rsidRPr="00E2608E" w:rsidRDefault="00A07296" w:rsidP="00A07296">
      <w:pPr>
        <w:rPr>
          <w:rFonts w:cs="Arial"/>
          <w:sz w:val="18"/>
          <w:szCs w:val="18"/>
        </w:rPr>
      </w:pPr>
      <w:r w:rsidRPr="00E2608E">
        <w:rPr>
          <w:rFonts w:cs="Arial"/>
          <w:sz w:val="18"/>
          <w:szCs w:val="18"/>
          <w:vertAlign w:val="superscript"/>
        </w:rPr>
        <w:t>†</w:t>
      </w:r>
      <w:r w:rsidRPr="00E2608E">
        <w:rPr>
          <w:rFonts w:cs="Arial"/>
          <w:sz w:val="18"/>
          <w:szCs w:val="18"/>
        </w:rPr>
        <w:t xml:space="preserve"> Note that a ‘T’ indicates that the limit is temporary.</w:t>
      </w:r>
    </w:p>
    <w:p w14:paraId="76BB0306" w14:textId="77777777" w:rsidR="00AB4526" w:rsidRPr="00E2608E" w:rsidRDefault="00A07296" w:rsidP="009D04D5">
      <w:pPr>
        <w:rPr>
          <w:rFonts w:cs="Arial"/>
          <w:sz w:val="18"/>
          <w:szCs w:val="18"/>
        </w:rPr>
      </w:pPr>
      <w:r w:rsidRPr="00E2608E">
        <w:rPr>
          <w:rFonts w:cs="Arial"/>
          <w:sz w:val="18"/>
          <w:szCs w:val="18"/>
          <w:vertAlign w:val="superscript"/>
        </w:rPr>
        <w:t>‡</w:t>
      </w:r>
      <w:r w:rsidRPr="00E2608E">
        <w:rPr>
          <w:rFonts w:cs="Arial"/>
          <w:sz w:val="18"/>
          <w:szCs w:val="18"/>
        </w:rPr>
        <w:t xml:space="preserve"> An asterisk indicates that the limit is at or about the limit of analytical quantification.</w:t>
      </w:r>
    </w:p>
    <w:sectPr w:rsidR="00AB4526" w:rsidRPr="00E2608E" w:rsidSect="00494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3DB4" w14:textId="77777777" w:rsidR="0098759D" w:rsidRDefault="0098759D" w:rsidP="00CE33DE">
      <w:r>
        <w:separator/>
      </w:r>
    </w:p>
  </w:endnote>
  <w:endnote w:type="continuationSeparator" w:id="0">
    <w:p w14:paraId="1FB02173" w14:textId="77777777" w:rsidR="0098759D" w:rsidRDefault="0098759D" w:rsidP="00C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3ED0" w14:textId="77777777" w:rsidR="00937886" w:rsidRDefault="009378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030E" w14:textId="77777777" w:rsidR="00442932" w:rsidRPr="00A5436E" w:rsidRDefault="00442932" w:rsidP="00A543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D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2EFE6" w14:textId="77777777" w:rsidR="00937886" w:rsidRDefault="00937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BF21" w14:textId="77777777" w:rsidR="0098759D" w:rsidRDefault="0098759D" w:rsidP="00CE33DE">
      <w:r>
        <w:separator/>
      </w:r>
    </w:p>
  </w:footnote>
  <w:footnote w:type="continuationSeparator" w:id="0">
    <w:p w14:paraId="5007A8FE" w14:textId="77777777" w:rsidR="0098759D" w:rsidRDefault="0098759D" w:rsidP="00CE33DE">
      <w:r>
        <w:continuationSeparator/>
      </w:r>
    </w:p>
  </w:footnote>
  <w:footnote w:id="1">
    <w:p w14:paraId="04F61D15" w14:textId="24827323" w:rsidR="00312E68" w:rsidRPr="009F0196" w:rsidRDefault="00312E68">
      <w:pPr>
        <w:pStyle w:val="FootnoteText"/>
        <w:rPr>
          <w:szCs w:val="18"/>
          <w:lang w:val="en-AU"/>
        </w:rPr>
      </w:pPr>
      <w:r w:rsidRPr="009F0196">
        <w:rPr>
          <w:rStyle w:val="FootnoteReference"/>
          <w:szCs w:val="18"/>
        </w:rPr>
        <w:footnoteRef/>
      </w:r>
      <w:r w:rsidRPr="009F0196">
        <w:rPr>
          <w:szCs w:val="18"/>
        </w:rPr>
        <w:t xml:space="preserve"> </w:t>
      </w:r>
      <w:r w:rsidRPr="00432E30">
        <w:rPr>
          <w:szCs w:val="18"/>
        </w:rPr>
        <w:t>C</w:t>
      </w:r>
      <w:proofErr w:type="spellStart"/>
      <w:r w:rsidRPr="00432E30">
        <w:rPr>
          <w:szCs w:val="18"/>
          <w:lang w:val="en-AU"/>
        </w:rPr>
        <w:t>oumatetralyl</w:t>
      </w:r>
      <w:proofErr w:type="spellEnd"/>
      <w:r w:rsidRPr="00432E30">
        <w:rPr>
          <w:szCs w:val="18"/>
          <w:lang w:val="en-AU"/>
        </w:rPr>
        <w:t xml:space="preserve"> – TDI: 0.000003 mg/kg </w:t>
      </w:r>
      <w:proofErr w:type="spellStart"/>
      <w:r w:rsidRPr="00432E30">
        <w:rPr>
          <w:szCs w:val="18"/>
          <w:lang w:val="en-AU"/>
        </w:rPr>
        <w:t>bw</w:t>
      </w:r>
      <w:proofErr w:type="spellEnd"/>
      <w:r w:rsidRPr="00432E30">
        <w:rPr>
          <w:szCs w:val="18"/>
          <w:lang w:val="en-AU"/>
        </w:rPr>
        <w:t>/day</w:t>
      </w:r>
    </w:p>
  </w:footnote>
  <w:footnote w:id="2">
    <w:p w14:paraId="3E292378" w14:textId="7B0F614D" w:rsidR="00312E68" w:rsidRPr="009F0196" w:rsidRDefault="00312E68">
      <w:pPr>
        <w:pStyle w:val="FootnoteText"/>
        <w:rPr>
          <w:szCs w:val="18"/>
          <w:lang w:val="en-AU"/>
        </w:rPr>
      </w:pPr>
      <w:r w:rsidRPr="009F0196">
        <w:rPr>
          <w:rStyle w:val="FootnoteReference"/>
          <w:szCs w:val="18"/>
        </w:rPr>
        <w:footnoteRef/>
      </w:r>
      <w:r w:rsidRPr="009F0196">
        <w:rPr>
          <w:szCs w:val="18"/>
        </w:rPr>
        <w:t xml:space="preserve"> </w:t>
      </w:r>
      <w:r w:rsidRPr="00432E30">
        <w:rPr>
          <w:szCs w:val="18"/>
          <w:lang w:val="en-AU"/>
        </w:rPr>
        <w:t xml:space="preserve">Warfarin – TDI: 0.0003 mg/kg </w:t>
      </w:r>
      <w:proofErr w:type="spellStart"/>
      <w:r w:rsidRPr="00432E30">
        <w:rPr>
          <w:szCs w:val="18"/>
          <w:lang w:val="en-AU"/>
        </w:rPr>
        <w:t>bw</w:t>
      </w:r>
      <w:proofErr w:type="spellEnd"/>
      <w:r w:rsidRPr="00432E30">
        <w:rPr>
          <w:szCs w:val="18"/>
          <w:lang w:val="en-AU"/>
        </w:rPr>
        <w:t>/day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A7795" w14:textId="77777777" w:rsidR="00937886" w:rsidRDefault="00937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22764" w14:textId="77777777" w:rsidR="00937886" w:rsidRDefault="00937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3E996" w14:textId="77777777" w:rsidR="00937886" w:rsidRDefault="009378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26"/>
    <w:rsid w:val="00002A07"/>
    <w:rsid w:val="00004370"/>
    <w:rsid w:val="0000542C"/>
    <w:rsid w:val="00020DB8"/>
    <w:rsid w:val="00030A9A"/>
    <w:rsid w:val="000335FC"/>
    <w:rsid w:val="000379AB"/>
    <w:rsid w:val="00041643"/>
    <w:rsid w:val="0005260A"/>
    <w:rsid w:val="000622E7"/>
    <w:rsid w:val="00063292"/>
    <w:rsid w:val="00066854"/>
    <w:rsid w:val="00066D85"/>
    <w:rsid w:val="000767DD"/>
    <w:rsid w:val="00086B4F"/>
    <w:rsid w:val="00086F10"/>
    <w:rsid w:val="000A38F8"/>
    <w:rsid w:val="000A676E"/>
    <w:rsid w:val="000B1F49"/>
    <w:rsid w:val="000C00E6"/>
    <w:rsid w:val="000C3DF9"/>
    <w:rsid w:val="000C4487"/>
    <w:rsid w:val="000C7F7B"/>
    <w:rsid w:val="000D00D5"/>
    <w:rsid w:val="000D11B9"/>
    <w:rsid w:val="000D3D1C"/>
    <w:rsid w:val="000D5953"/>
    <w:rsid w:val="000D6689"/>
    <w:rsid w:val="000F045B"/>
    <w:rsid w:val="000F2196"/>
    <w:rsid w:val="000F7667"/>
    <w:rsid w:val="001003CA"/>
    <w:rsid w:val="001030A3"/>
    <w:rsid w:val="00104622"/>
    <w:rsid w:val="00106930"/>
    <w:rsid w:val="0011009A"/>
    <w:rsid w:val="001121B6"/>
    <w:rsid w:val="00123A8E"/>
    <w:rsid w:val="0013046A"/>
    <w:rsid w:val="00131CD3"/>
    <w:rsid w:val="001322BD"/>
    <w:rsid w:val="00132632"/>
    <w:rsid w:val="0013274F"/>
    <w:rsid w:val="00133531"/>
    <w:rsid w:val="00134C6A"/>
    <w:rsid w:val="00137D2C"/>
    <w:rsid w:val="0015241A"/>
    <w:rsid w:val="001572BF"/>
    <w:rsid w:val="001734EA"/>
    <w:rsid w:val="001759E7"/>
    <w:rsid w:val="00184403"/>
    <w:rsid w:val="00191770"/>
    <w:rsid w:val="001A1507"/>
    <w:rsid w:val="001A313E"/>
    <w:rsid w:val="001A3ED0"/>
    <w:rsid w:val="001A5043"/>
    <w:rsid w:val="001A612F"/>
    <w:rsid w:val="001A7ECC"/>
    <w:rsid w:val="001B139B"/>
    <w:rsid w:val="001B18C1"/>
    <w:rsid w:val="001C5126"/>
    <w:rsid w:val="001C5D7A"/>
    <w:rsid w:val="001E0DB4"/>
    <w:rsid w:val="001E1C81"/>
    <w:rsid w:val="001E3ABF"/>
    <w:rsid w:val="001E5700"/>
    <w:rsid w:val="001E696B"/>
    <w:rsid w:val="001F072C"/>
    <w:rsid w:val="001F0F8E"/>
    <w:rsid w:val="001F110F"/>
    <w:rsid w:val="001F22CD"/>
    <w:rsid w:val="001F3540"/>
    <w:rsid w:val="00204690"/>
    <w:rsid w:val="00206A71"/>
    <w:rsid w:val="002111C0"/>
    <w:rsid w:val="00214D71"/>
    <w:rsid w:val="002232B1"/>
    <w:rsid w:val="00224437"/>
    <w:rsid w:val="00230F9F"/>
    <w:rsid w:val="0023147E"/>
    <w:rsid w:val="00234C31"/>
    <w:rsid w:val="00245A01"/>
    <w:rsid w:val="00250935"/>
    <w:rsid w:val="00272E08"/>
    <w:rsid w:val="0027609B"/>
    <w:rsid w:val="00281225"/>
    <w:rsid w:val="00290321"/>
    <w:rsid w:val="00293AA7"/>
    <w:rsid w:val="002957E5"/>
    <w:rsid w:val="00296276"/>
    <w:rsid w:val="00296D1D"/>
    <w:rsid w:val="002A36BD"/>
    <w:rsid w:val="002A5636"/>
    <w:rsid w:val="002B0D09"/>
    <w:rsid w:val="002B149E"/>
    <w:rsid w:val="002B30BA"/>
    <w:rsid w:val="002B4506"/>
    <w:rsid w:val="002D145F"/>
    <w:rsid w:val="002E01DF"/>
    <w:rsid w:val="002E0E87"/>
    <w:rsid w:val="002E2FF8"/>
    <w:rsid w:val="002E51B2"/>
    <w:rsid w:val="002E7EBC"/>
    <w:rsid w:val="002F102C"/>
    <w:rsid w:val="002F4DE9"/>
    <w:rsid w:val="002F5206"/>
    <w:rsid w:val="002F545F"/>
    <w:rsid w:val="00301014"/>
    <w:rsid w:val="00306722"/>
    <w:rsid w:val="00312B7C"/>
    <w:rsid w:val="00312E68"/>
    <w:rsid w:val="003131E8"/>
    <w:rsid w:val="00313C66"/>
    <w:rsid w:val="003178B5"/>
    <w:rsid w:val="003239DD"/>
    <w:rsid w:val="00327FCC"/>
    <w:rsid w:val="0033021F"/>
    <w:rsid w:val="00341D25"/>
    <w:rsid w:val="0034539C"/>
    <w:rsid w:val="003461AE"/>
    <w:rsid w:val="00347B99"/>
    <w:rsid w:val="00351E47"/>
    <w:rsid w:val="003672E2"/>
    <w:rsid w:val="003801F8"/>
    <w:rsid w:val="003809EA"/>
    <w:rsid w:val="0039345F"/>
    <w:rsid w:val="003A0085"/>
    <w:rsid w:val="003A45F6"/>
    <w:rsid w:val="003B0E3D"/>
    <w:rsid w:val="003B15B1"/>
    <w:rsid w:val="003B7236"/>
    <w:rsid w:val="003C44A3"/>
    <w:rsid w:val="003C4DE4"/>
    <w:rsid w:val="003D528A"/>
    <w:rsid w:val="003D6BAC"/>
    <w:rsid w:val="003E1819"/>
    <w:rsid w:val="003E1EE5"/>
    <w:rsid w:val="003E61D5"/>
    <w:rsid w:val="003E6D1F"/>
    <w:rsid w:val="003E6E77"/>
    <w:rsid w:val="00404702"/>
    <w:rsid w:val="00410C1C"/>
    <w:rsid w:val="00411FFB"/>
    <w:rsid w:val="00422242"/>
    <w:rsid w:val="004263C9"/>
    <w:rsid w:val="004265AF"/>
    <w:rsid w:val="00432844"/>
    <w:rsid w:val="00432E30"/>
    <w:rsid w:val="004371B9"/>
    <w:rsid w:val="00441D77"/>
    <w:rsid w:val="00442932"/>
    <w:rsid w:val="00443F05"/>
    <w:rsid w:val="00445C98"/>
    <w:rsid w:val="00451BBB"/>
    <w:rsid w:val="00463341"/>
    <w:rsid w:val="00472F97"/>
    <w:rsid w:val="00486619"/>
    <w:rsid w:val="00491AB2"/>
    <w:rsid w:val="00494A33"/>
    <w:rsid w:val="00494F79"/>
    <w:rsid w:val="0049784E"/>
    <w:rsid w:val="004A1F79"/>
    <w:rsid w:val="004A50C1"/>
    <w:rsid w:val="004B01AD"/>
    <w:rsid w:val="004B1F3E"/>
    <w:rsid w:val="004C578A"/>
    <w:rsid w:val="004D3868"/>
    <w:rsid w:val="004E0AD4"/>
    <w:rsid w:val="004E6694"/>
    <w:rsid w:val="004E740F"/>
    <w:rsid w:val="005222A8"/>
    <w:rsid w:val="005302D0"/>
    <w:rsid w:val="00531925"/>
    <w:rsid w:val="005369DA"/>
    <w:rsid w:val="005372CA"/>
    <w:rsid w:val="0054036E"/>
    <w:rsid w:val="00545518"/>
    <w:rsid w:val="00546217"/>
    <w:rsid w:val="00546D09"/>
    <w:rsid w:val="00547DE5"/>
    <w:rsid w:val="0056045A"/>
    <w:rsid w:val="00561E94"/>
    <w:rsid w:val="00571AB4"/>
    <w:rsid w:val="00571F91"/>
    <w:rsid w:val="00574322"/>
    <w:rsid w:val="00590A3A"/>
    <w:rsid w:val="005A1F71"/>
    <w:rsid w:val="005B0FEC"/>
    <w:rsid w:val="005B3177"/>
    <w:rsid w:val="005B36C9"/>
    <w:rsid w:val="005B4CC0"/>
    <w:rsid w:val="005B578D"/>
    <w:rsid w:val="005B6FD7"/>
    <w:rsid w:val="005C1996"/>
    <w:rsid w:val="005C3E73"/>
    <w:rsid w:val="005D4204"/>
    <w:rsid w:val="005E16DB"/>
    <w:rsid w:val="005E4616"/>
    <w:rsid w:val="005F4324"/>
    <w:rsid w:val="005F439F"/>
    <w:rsid w:val="005F4F27"/>
    <w:rsid w:val="005F7744"/>
    <w:rsid w:val="006059A0"/>
    <w:rsid w:val="00610D33"/>
    <w:rsid w:val="0061123A"/>
    <w:rsid w:val="006132DC"/>
    <w:rsid w:val="00613764"/>
    <w:rsid w:val="00616D78"/>
    <w:rsid w:val="00617443"/>
    <w:rsid w:val="00630038"/>
    <w:rsid w:val="00633541"/>
    <w:rsid w:val="0064067B"/>
    <w:rsid w:val="00643181"/>
    <w:rsid w:val="0065742B"/>
    <w:rsid w:val="00657B01"/>
    <w:rsid w:val="00662127"/>
    <w:rsid w:val="00676446"/>
    <w:rsid w:val="00683DDB"/>
    <w:rsid w:val="00692F72"/>
    <w:rsid w:val="006A14A8"/>
    <w:rsid w:val="006A1938"/>
    <w:rsid w:val="006A24F5"/>
    <w:rsid w:val="006A37FA"/>
    <w:rsid w:val="006A3A65"/>
    <w:rsid w:val="006A4277"/>
    <w:rsid w:val="006A737A"/>
    <w:rsid w:val="006B4BF1"/>
    <w:rsid w:val="006B6900"/>
    <w:rsid w:val="006D2813"/>
    <w:rsid w:val="006D3F63"/>
    <w:rsid w:val="006D473E"/>
    <w:rsid w:val="006F4237"/>
    <w:rsid w:val="006F6F93"/>
    <w:rsid w:val="007036D2"/>
    <w:rsid w:val="00706344"/>
    <w:rsid w:val="007107D7"/>
    <w:rsid w:val="00711C52"/>
    <w:rsid w:val="007278EF"/>
    <w:rsid w:val="00730C66"/>
    <w:rsid w:val="007322EF"/>
    <w:rsid w:val="00734F26"/>
    <w:rsid w:val="00736F30"/>
    <w:rsid w:val="00745278"/>
    <w:rsid w:val="00745BB0"/>
    <w:rsid w:val="007469AE"/>
    <w:rsid w:val="00746C63"/>
    <w:rsid w:val="007619CD"/>
    <w:rsid w:val="00763B70"/>
    <w:rsid w:val="00764C20"/>
    <w:rsid w:val="00774D61"/>
    <w:rsid w:val="00777277"/>
    <w:rsid w:val="00781997"/>
    <w:rsid w:val="00793DE6"/>
    <w:rsid w:val="007A0BEB"/>
    <w:rsid w:val="007A233C"/>
    <w:rsid w:val="007A26EE"/>
    <w:rsid w:val="007C2016"/>
    <w:rsid w:val="007E29CB"/>
    <w:rsid w:val="007E4A09"/>
    <w:rsid w:val="007E6F73"/>
    <w:rsid w:val="007F2028"/>
    <w:rsid w:val="007F3562"/>
    <w:rsid w:val="007F6253"/>
    <w:rsid w:val="007F6456"/>
    <w:rsid w:val="008030F2"/>
    <w:rsid w:val="00821250"/>
    <w:rsid w:val="008271CC"/>
    <w:rsid w:val="00830393"/>
    <w:rsid w:val="00830CE6"/>
    <w:rsid w:val="00833D5A"/>
    <w:rsid w:val="00837090"/>
    <w:rsid w:val="00842B14"/>
    <w:rsid w:val="00845663"/>
    <w:rsid w:val="00846D2B"/>
    <w:rsid w:val="008524FE"/>
    <w:rsid w:val="00860EE7"/>
    <w:rsid w:val="0086149D"/>
    <w:rsid w:val="00866E48"/>
    <w:rsid w:val="00872CC3"/>
    <w:rsid w:val="00874C35"/>
    <w:rsid w:val="0087570F"/>
    <w:rsid w:val="00875B7C"/>
    <w:rsid w:val="00876AC2"/>
    <w:rsid w:val="00877A81"/>
    <w:rsid w:val="00892BBB"/>
    <w:rsid w:val="008931F6"/>
    <w:rsid w:val="008A0F47"/>
    <w:rsid w:val="008A140A"/>
    <w:rsid w:val="008A3251"/>
    <w:rsid w:val="008B1128"/>
    <w:rsid w:val="008C248C"/>
    <w:rsid w:val="008C3DF6"/>
    <w:rsid w:val="008C4E84"/>
    <w:rsid w:val="008C776C"/>
    <w:rsid w:val="008D2AE2"/>
    <w:rsid w:val="008E2339"/>
    <w:rsid w:val="008E5173"/>
    <w:rsid w:val="008F6170"/>
    <w:rsid w:val="009024DB"/>
    <w:rsid w:val="0090278F"/>
    <w:rsid w:val="0091285A"/>
    <w:rsid w:val="00912E1F"/>
    <w:rsid w:val="00915F35"/>
    <w:rsid w:val="00916D07"/>
    <w:rsid w:val="00930896"/>
    <w:rsid w:val="00935023"/>
    <w:rsid w:val="00937886"/>
    <w:rsid w:val="009460BA"/>
    <w:rsid w:val="00966B7F"/>
    <w:rsid w:val="00975D38"/>
    <w:rsid w:val="009806A5"/>
    <w:rsid w:val="0098759D"/>
    <w:rsid w:val="00991513"/>
    <w:rsid w:val="00991BAB"/>
    <w:rsid w:val="009B195F"/>
    <w:rsid w:val="009B29F5"/>
    <w:rsid w:val="009D04D5"/>
    <w:rsid w:val="009D1A29"/>
    <w:rsid w:val="009D2570"/>
    <w:rsid w:val="009E265A"/>
    <w:rsid w:val="009E54E3"/>
    <w:rsid w:val="009F0196"/>
    <w:rsid w:val="009F25EA"/>
    <w:rsid w:val="00A003A4"/>
    <w:rsid w:val="00A07296"/>
    <w:rsid w:val="00A25366"/>
    <w:rsid w:val="00A25B29"/>
    <w:rsid w:val="00A26A42"/>
    <w:rsid w:val="00A26F82"/>
    <w:rsid w:val="00A34281"/>
    <w:rsid w:val="00A45151"/>
    <w:rsid w:val="00A50B87"/>
    <w:rsid w:val="00A53CC1"/>
    <w:rsid w:val="00A53E3B"/>
    <w:rsid w:val="00A5436E"/>
    <w:rsid w:val="00A6487F"/>
    <w:rsid w:val="00A6621F"/>
    <w:rsid w:val="00A75799"/>
    <w:rsid w:val="00A77F33"/>
    <w:rsid w:val="00A8163D"/>
    <w:rsid w:val="00AA3188"/>
    <w:rsid w:val="00AA4055"/>
    <w:rsid w:val="00AA7C93"/>
    <w:rsid w:val="00AB3687"/>
    <w:rsid w:val="00AB4526"/>
    <w:rsid w:val="00AB70B1"/>
    <w:rsid w:val="00AC3C28"/>
    <w:rsid w:val="00AC3EB0"/>
    <w:rsid w:val="00AC560E"/>
    <w:rsid w:val="00AC743E"/>
    <w:rsid w:val="00AD0378"/>
    <w:rsid w:val="00AE196F"/>
    <w:rsid w:val="00AE2330"/>
    <w:rsid w:val="00AE3D70"/>
    <w:rsid w:val="00AE5225"/>
    <w:rsid w:val="00B133A2"/>
    <w:rsid w:val="00B14432"/>
    <w:rsid w:val="00B15102"/>
    <w:rsid w:val="00B25E87"/>
    <w:rsid w:val="00B36BBD"/>
    <w:rsid w:val="00B51C4E"/>
    <w:rsid w:val="00B53154"/>
    <w:rsid w:val="00B62236"/>
    <w:rsid w:val="00B62AF0"/>
    <w:rsid w:val="00B62C66"/>
    <w:rsid w:val="00B700E0"/>
    <w:rsid w:val="00B74F89"/>
    <w:rsid w:val="00B7622F"/>
    <w:rsid w:val="00B7732F"/>
    <w:rsid w:val="00B80880"/>
    <w:rsid w:val="00B85AB9"/>
    <w:rsid w:val="00B90C2B"/>
    <w:rsid w:val="00B9203D"/>
    <w:rsid w:val="00B93CEA"/>
    <w:rsid w:val="00BA18C6"/>
    <w:rsid w:val="00BA4D27"/>
    <w:rsid w:val="00BB149D"/>
    <w:rsid w:val="00BC2133"/>
    <w:rsid w:val="00BD42BD"/>
    <w:rsid w:val="00BD7530"/>
    <w:rsid w:val="00BD7FFD"/>
    <w:rsid w:val="00BE4F3A"/>
    <w:rsid w:val="00BE6817"/>
    <w:rsid w:val="00BF6E3D"/>
    <w:rsid w:val="00C00AF7"/>
    <w:rsid w:val="00C019A6"/>
    <w:rsid w:val="00C03D7E"/>
    <w:rsid w:val="00C04E3A"/>
    <w:rsid w:val="00C06938"/>
    <w:rsid w:val="00C1013B"/>
    <w:rsid w:val="00C11841"/>
    <w:rsid w:val="00C179C3"/>
    <w:rsid w:val="00C22F97"/>
    <w:rsid w:val="00C32A74"/>
    <w:rsid w:val="00C34CBE"/>
    <w:rsid w:val="00C44685"/>
    <w:rsid w:val="00C457BE"/>
    <w:rsid w:val="00C47038"/>
    <w:rsid w:val="00C51EF1"/>
    <w:rsid w:val="00C572A2"/>
    <w:rsid w:val="00C741DE"/>
    <w:rsid w:val="00C76196"/>
    <w:rsid w:val="00C768D1"/>
    <w:rsid w:val="00C871A6"/>
    <w:rsid w:val="00C96082"/>
    <w:rsid w:val="00CA2915"/>
    <w:rsid w:val="00CA35F0"/>
    <w:rsid w:val="00CA5189"/>
    <w:rsid w:val="00CB35C7"/>
    <w:rsid w:val="00CC29F3"/>
    <w:rsid w:val="00CD718F"/>
    <w:rsid w:val="00CE33DE"/>
    <w:rsid w:val="00CF5656"/>
    <w:rsid w:val="00D045AD"/>
    <w:rsid w:val="00D06F38"/>
    <w:rsid w:val="00D23F1D"/>
    <w:rsid w:val="00D2474E"/>
    <w:rsid w:val="00D24FA5"/>
    <w:rsid w:val="00D2576D"/>
    <w:rsid w:val="00D36010"/>
    <w:rsid w:val="00D3736D"/>
    <w:rsid w:val="00D46EFA"/>
    <w:rsid w:val="00D508D8"/>
    <w:rsid w:val="00D5526B"/>
    <w:rsid w:val="00D63CC6"/>
    <w:rsid w:val="00D66962"/>
    <w:rsid w:val="00D73D6E"/>
    <w:rsid w:val="00D73E2A"/>
    <w:rsid w:val="00D745D8"/>
    <w:rsid w:val="00D82338"/>
    <w:rsid w:val="00D87D9C"/>
    <w:rsid w:val="00D915D7"/>
    <w:rsid w:val="00D92B3B"/>
    <w:rsid w:val="00DA06CD"/>
    <w:rsid w:val="00DA4ADF"/>
    <w:rsid w:val="00DA7DED"/>
    <w:rsid w:val="00DB1711"/>
    <w:rsid w:val="00DC3D33"/>
    <w:rsid w:val="00DC48EF"/>
    <w:rsid w:val="00DC4D03"/>
    <w:rsid w:val="00DD5729"/>
    <w:rsid w:val="00DE1977"/>
    <w:rsid w:val="00DE469A"/>
    <w:rsid w:val="00DF27E7"/>
    <w:rsid w:val="00DF2A0B"/>
    <w:rsid w:val="00DF4A30"/>
    <w:rsid w:val="00E0050C"/>
    <w:rsid w:val="00E011AB"/>
    <w:rsid w:val="00E01C42"/>
    <w:rsid w:val="00E0619B"/>
    <w:rsid w:val="00E07FD7"/>
    <w:rsid w:val="00E135DB"/>
    <w:rsid w:val="00E208A0"/>
    <w:rsid w:val="00E213CB"/>
    <w:rsid w:val="00E22167"/>
    <w:rsid w:val="00E2450C"/>
    <w:rsid w:val="00E2608E"/>
    <w:rsid w:val="00E32842"/>
    <w:rsid w:val="00E3404B"/>
    <w:rsid w:val="00E340B5"/>
    <w:rsid w:val="00E3509F"/>
    <w:rsid w:val="00E4001E"/>
    <w:rsid w:val="00E431B7"/>
    <w:rsid w:val="00E53ACA"/>
    <w:rsid w:val="00E5775F"/>
    <w:rsid w:val="00E602B3"/>
    <w:rsid w:val="00E60CD1"/>
    <w:rsid w:val="00E674F6"/>
    <w:rsid w:val="00E92A6F"/>
    <w:rsid w:val="00E9409E"/>
    <w:rsid w:val="00EA1D07"/>
    <w:rsid w:val="00EA37C8"/>
    <w:rsid w:val="00EA5ADF"/>
    <w:rsid w:val="00EA771F"/>
    <w:rsid w:val="00EB25EE"/>
    <w:rsid w:val="00EB3D2C"/>
    <w:rsid w:val="00EB46F0"/>
    <w:rsid w:val="00EC10D2"/>
    <w:rsid w:val="00EC4494"/>
    <w:rsid w:val="00ED1FE8"/>
    <w:rsid w:val="00EF3E5E"/>
    <w:rsid w:val="00EF4A8D"/>
    <w:rsid w:val="00F06F8A"/>
    <w:rsid w:val="00F14356"/>
    <w:rsid w:val="00F23BA9"/>
    <w:rsid w:val="00F32275"/>
    <w:rsid w:val="00F4105E"/>
    <w:rsid w:val="00F466C1"/>
    <w:rsid w:val="00F616DA"/>
    <w:rsid w:val="00F658EB"/>
    <w:rsid w:val="00F76F95"/>
    <w:rsid w:val="00F921D7"/>
    <w:rsid w:val="00FB4BB7"/>
    <w:rsid w:val="00FB4EB0"/>
    <w:rsid w:val="00FC0E23"/>
    <w:rsid w:val="00FD4B8D"/>
    <w:rsid w:val="00FD6E28"/>
    <w:rsid w:val="00FE0999"/>
    <w:rsid w:val="00FF14F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B0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EB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E0A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0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0AD4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D4"/>
    <w:rPr>
      <w:rFonts w:cstheme="minorBid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D4"/>
    <w:rPr>
      <w:rFonts w:ascii="Tahoma" w:hAnsi="Tahoma" w:cs="Tahoma"/>
      <w:sz w:val="16"/>
      <w:szCs w:val="16"/>
      <w:lang w:val="en-GB"/>
    </w:rPr>
  </w:style>
  <w:style w:type="paragraph" w:customStyle="1" w:styleId="FSTitle">
    <w:name w:val="FS Title"/>
    <w:basedOn w:val="Normal"/>
    <w:qFormat/>
    <w:rsid w:val="00B62AF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4D2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7609B"/>
    <w:pPr>
      <w:widowControl w:val="0"/>
      <w:outlineLvl w:val="9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0D3D1C"/>
    <w:rPr>
      <w:rFonts w:cstheme="minorBidi"/>
      <w:lang w:val="en-GB"/>
    </w:rPr>
  </w:style>
  <w:style w:type="paragraph" w:customStyle="1" w:styleId="142tabletext10">
    <w:name w:val="142tabletext1"/>
    <w:basedOn w:val="Normal"/>
    <w:rsid w:val="00F322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EB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E0A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0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0AD4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D4"/>
    <w:rPr>
      <w:rFonts w:cstheme="minorBid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D4"/>
    <w:rPr>
      <w:rFonts w:ascii="Tahoma" w:hAnsi="Tahoma" w:cs="Tahoma"/>
      <w:sz w:val="16"/>
      <w:szCs w:val="16"/>
      <w:lang w:val="en-GB"/>
    </w:rPr>
  </w:style>
  <w:style w:type="paragraph" w:customStyle="1" w:styleId="FSTitle">
    <w:name w:val="FS Title"/>
    <w:basedOn w:val="Normal"/>
    <w:qFormat/>
    <w:rsid w:val="00B62AF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4D2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7609B"/>
    <w:pPr>
      <w:widowControl w:val="0"/>
      <w:outlineLvl w:val="9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0D3D1C"/>
    <w:rPr>
      <w:rFonts w:cstheme="minorBidi"/>
      <w:lang w:val="en-GB"/>
    </w:rPr>
  </w:style>
  <w:style w:type="paragraph" w:customStyle="1" w:styleId="142tabletext10">
    <w:name w:val="142tabletext1"/>
    <w:basedOn w:val="Normal"/>
    <w:rsid w:val="00F322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863EC-C5EB-40B8-ACEB-08887DF7C213}"/>
</file>

<file path=customXml/itemProps2.xml><?xml version="1.0" encoding="utf-8"?>
<ds:datastoreItem xmlns:ds="http://schemas.openxmlformats.org/officeDocument/2006/customXml" ds:itemID="{B2209F7E-749B-46A6-97B7-7C23D46477C2}"/>
</file>

<file path=customXml/itemProps3.xml><?xml version="1.0" encoding="utf-8"?>
<ds:datastoreItem xmlns:ds="http://schemas.openxmlformats.org/officeDocument/2006/customXml" ds:itemID="{B048A654-3677-4F6F-B9CB-999DE62DE881}"/>
</file>

<file path=customXml/itemProps4.xml><?xml version="1.0" encoding="utf-8"?>
<ds:datastoreItem xmlns:ds="http://schemas.openxmlformats.org/officeDocument/2006/customXml" ds:itemID="{B253982E-FB0C-4D28-83DA-0E91D4BE8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M1012-CFS-SD1</dc:title>
  <dc:creator/>
  <cp:lastModifiedBy/>
  <cp:revision>1</cp:revision>
  <dcterms:created xsi:type="dcterms:W3CDTF">2015-05-21T04:26:00Z</dcterms:created>
  <dcterms:modified xsi:type="dcterms:W3CDTF">2015-05-21T04:27:00Z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